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3D" w:rsidRPr="00854A03" w:rsidRDefault="0078681B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54A03">
        <w:rPr>
          <w:rFonts w:ascii="Times New Roman" w:hAnsi="Times New Roman" w:cs="Times New Roman"/>
          <w:b/>
          <w:sz w:val="28"/>
          <w:szCs w:val="28"/>
          <w:lang w:val="az-Latn-AZ"/>
        </w:rPr>
        <w:t>Naxçıvan Dövlət Universiteti</w:t>
      </w:r>
    </w:p>
    <w:p w:rsidR="00815366" w:rsidRPr="00854A03" w:rsidRDefault="00FD0AA5" w:rsidP="0081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54A03">
        <w:rPr>
          <w:rFonts w:ascii="Times New Roman" w:hAnsi="Times New Roman" w:cs="Times New Roman"/>
          <w:b/>
          <w:sz w:val="28"/>
          <w:szCs w:val="28"/>
          <w:lang w:val="az-Latn-AZ"/>
        </w:rPr>
        <w:t>Fizika-riyaziyyat</w:t>
      </w:r>
      <w:r w:rsidR="00815366" w:rsidRPr="00854A03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fakültə</w:t>
      </w:r>
      <w:r w:rsidR="00AF0C36">
        <w:rPr>
          <w:rFonts w:ascii="Times New Roman" w:hAnsi="Times New Roman" w:cs="Times New Roman"/>
          <w:b/>
          <w:sz w:val="28"/>
          <w:szCs w:val="28"/>
          <w:lang w:val="az-Latn-AZ"/>
        </w:rPr>
        <w:t>si</w:t>
      </w:r>
      <w:bookmarkStart w:id="0" w:name="_GoBack"/>
      <w:bookmarkEnd w:id="0"/>
    </w:p>
    <w:p w:rsidR="0078681B" w:rsidRPr="00854A03" w:rsidRDefault="00FD0AA5" w:rsidP="0081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54A03">
        <w:rPr>
          <w:rFonts w:ascii="Times New Roman" w:hAnsi="Times New Roman" w:cs="Times New Roman"/>
          <w:b/>
          <w:sz w:val="28"/>
          <w:szCs w:val="28"/>
          <w:lang w:val="az-Latn-AZ"/>
        </w:rPr>
        <w:t>Ümumi riyaziyyat</w:t>
      </w:r>
      <w:r w:rsidR="0078681B" w:rsidRPr="00854A03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kafedrası</w:t>
      </w:r>
    </w:p>
    <w:p w:rsidR="002C4AF1" w:rsidRDefault="002C4AF1" w:rsidP="00F36CEA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2C4AF1" w:rsidRPr="006459D8" w:rsidRDefault="002C4AF1" w:rsidP="002C4AF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459D8">
        <w:rPr>
          <w:rFonts w:ascii="Times New Roman" w:hAnsi="Times New Roman" w:cs="Times New Roman"/>
          <w:b/>
          <w:sz w:val="28"/>
          <w:szCs w:val="28"/>
          <w:lang w:val="az-Latn-AZ"/>
        </w:rPr>
        <w:t>İxtisas qrupu: Riyaziyyat elmləri</w:t>
      </w:r>
    </w:p>
    <w:p w:rsidR="002C4AF1" w:rsidRPr="006459D8" w:rsidRDefault="002C4AF1" w:rsidP="002C4AF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459D8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İxtisas: Riyazi analiz və funksional analiz </w:t>
      </w:r>
    </w:p>
    <w:p w:rsidR="002C4AF1" w:rsidRPr="006459D8" w:rsidRDefault="002C4AF1" w:rsidP="002C4AF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459D8"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 1202.01</w:t>
      </w:r>
    </w:p>
    <w:p w:rsidR="0078681B" w:rsidRPr="00F36CEA" w:rsidRDefault="002C4AF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459D8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İxtisaslaşma: Riyazi analiz </w:t>
      </w:r>
    </w:p>
    <w:p w:rsidR="0064317A" w:rsidRPr="00294236" w:rsidRDefault="0064317A" w:rsidP="0078681B">
      <w:pPr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>DOKTORANTUR</w:t>
      </w:r>
      <w:r w:rsidR="00AF1132"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>AY</w:t>
      </w:r>
      <w:r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>A</w:t>
      </w:r>
      <w:r w:rsidR="00AF1132"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QƏBUL</w:t>
      </w:r>
      <w:r w:rsidR="004F1582"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ÜÇÜN</w:t>
      </w:r>
      <w:r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</w:t>
      </w:r>
      <w:r w:rsidR="004F1582"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İXTİSAS FƏNNİNDƏN </w:t>
      </w:r>
      <w:r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İMTAHAN </w:t>
      </w:r>
    </w:p>
    <w:p w:rsidR="00765C64" w:rsidRPr="00153A8D" w:rsidRDefault="0078681B" w:rsidP="00153A8D">
      <w:pPr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>S U A L L A R</w:t>
      </w:r>
      <w:r w:rsidR="0064317A"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I</w:t>
      </w:r>
    </w:p>
    <w:p w:rsidR="00765C64" w:rsidRPr="00182C39" w:rsidRDefault="00475F70" w:rsidP="00182C39">
      <w:pPr>
        <w:pStyle w:val="Default"/>
        <w:spacing w:line="276" w:lineRule="auto"/>
        <w:rPr>
          <w:sz w:val="23"/>
          <w:szCs w:val="23"/>
          <w:lang w:val="az-Latn-AZ"/>
        </w:rPr>
      </w:pPr>
      <w:r w:rsidRPr="00475F70">
        <w:rPr>
          <w:sz w:val="23"/>
          <w:szCs w:val="23"/>
          <w:lang w:val="az-Latn-AZ"/>
        </w:rPr>
        <w:t xml:space="preserve">1. </w:t>
      </w:r>
      <w:r w:rsidR="00765C64" w:rsidRPr="00475F70">
        <w:rPr>
          <w:sz w:val="23"/>
          <w:szCs w:val="23"/>
          <w:lang w:val="az-Latn-AZ"/>
        </w:rPr>
        <w:t>Birdəyişənli funksiyanın kəsilməzliyi. Kəsilməz funksiyanın qlobal xasssələri. (Aralıq qiymət haqqında, ekstremal qiymət haqqında və müntəzəm kəsilməzlik haqqında t</w:t>
      </w:r>
      <w:r w:rsidR="00765C64" w:rsidRPr="00182C39">
        <w:rPr>
          <w:sz w:val="23"/>
          <w:szCs w:val="23"/>
          <w:lang w:val="az-Latn-AZ"/>
        </w:rPr>
        <w:t xml:space="preserve">eoremlər). </w:t>
      </w:r>
    </w:p>
    <w:p w:rsidR="00765C64" w:rsidRPr="00182C39" w:rsidRDefault="00765C64" w:rsidP="00182C39">
      <w:pPr>
        <w:pStyle w:val="Default"/>
        <w:spacing w:line="276" w:lineRule="auto"/>
        <w:rPr>
          <w:sz w:val="23"/>
          <w:szCs w:val="23"/>
          <w:lang w:val="az-Latn-AZ"/>
        </w:rPr>
      </w:pPr>
      <w:r w:rsidRPr="00182C39">
        <w:rPr>
          <w:sz w:val="23"/>
          <w:szCs w:val="23"/>
          <w:lang w:val="az-Latn-AZ"/>
        </w:rPr>
        <w:t xml:space="preserve">2. Birdəyişənli funksiyanın diferensiallanması. Laqranj və Peano formalı qalıq hədli Teylor düsturları. </w:t>
      </w:r>
    </w:p>
    <w:p w:rsidR="00765C64" w:rsidRPr="00182C39" w:rsidRDefault="00765C64" w:rsidP="00182C39">
      <w:pPr>
        <w:pStyle w:val="Default"/>
        <w:spacing w:line="276" w:lineRule="auto"/>
        <w:rPr>
          <w:sz w:val="23"/>
          <w:szCs w:val="23"/>
          <w:lang w:val="az-Latn-AZ"/>
        </w:rPr>
      </w:pPr>
      <w:r w:rsidRPr="00182C39">
        <w:rPr>
          <w:sz w:val="23"/>
          <w:szCs w:val="23"/>
          <w:lang w:val="az-Latn-AZ"/>
        </w:rPr>
        <w:t xml:space="preserve">3. Kompakt çoxluqlar. </w:t>
      </w:r>
      <w:r w:rsidRPr="00182C39">
        <w:rPr>
          <w:i/>
          <w:iCs/>
          <w:sz w:val="26"/>
          <w:szCs w:val="26"/>
          <w:lang w:val="az-Latn-AZ"/>
        </w:rPr>
        <w:t>R</w:t>
      </w:r>
      <w:r w:rsidRPr="00182C39">
        <w:rPr>
          <w:i/>
          <w:iCs/>
          <w:sz w:val="13"/>
          <w:szCs w:val="13"/>
          <w:lang w:val="az-Latn-AZ"/>
        </w:rPr>
        <w:t xml:space="preserve">n </w:t>
      </w:r>
      <w:r w:rsidRPr="00182C39">
        <w:rPr>
          <w:sz w:val="23"/>
          <w:szCs w:val="23"/>
          <w:lang w:val="az-Latn-AZ"/>
        </w:rPr>
        <w:t xml:space="preserve">-də çoxluğun kompaktlıq meyarları. </w:t>
      </w:r>
    </w:p>
    <w:p w:rsidR="00765C64" w:rsidRPr="00182C39" w:rsidRDefault="00765C64" w:rsidP="00182C39">
      <w:pPr>
        <w:pStyle w:val="Default"/>
        <w:spacing w:line="276" w:lineRule="auto"/>
        <w:rPr>
          <w:sz w:val="23"/>
          <w:szCs w:val="23"/>
          <w:lang w:val="az-Latn-AZ"/>
        </w:rPr>
      </w:pPr>
      <w:r w:rsidRPr="00182C39">
        <w:rPr>
          <w:sz w:val="23"/>
          <w:szCs w:val="23"/>
          <w:lang w:val="az-Latn-AZ"/>
        </w:rPr>
        <w:t xml:space="preserve">4. Kəsilməzlik və kompaktlıq. Veyerştrass teoremi. </w:t>
      </w:r>
    </w:p>
    <w:p w:rsidR="00765C64" w:rsidRPr="00182C39" w:rsidRDefault="00765C64" w:rsidP="00182C39">
      <w:pPr>
        <w:pStyle w:val="Default"/>
        <w:spacing w:line="276" w:lineRule="auto"/>
        <w:rPr>
          <w:sz w:val="23"/>
          <w:szCs w:val="23"/>
          <w:lang w:val="az-Latn-AZ"/>
        </w:rPr>
      </w:pPr>
      <w:r w:rsidRPr="00182C39">
        <w:rPr>
          <w:sz w:val="22"/>
          <w:szCs w:val="22"/>
          <w:lang w:val="az-Latn-AZ"/>
        </w:rPr>
        <w:t xml:space="preserve">5. </w:t>
      </w:r>
      <w:r w:rsidRPr="00182C39">
        <w:rPr>
          <w:sz w:val="23"/>
          <w:szCs w:val="23"/>
          <w:lang w:val="az-Latn-AZ"/>
        </w:rPr>
        <w:t xml:space="preserve">Çoxluqda kəsilməzlik və kompaktlıq. Kantor teoremi. </w:t>
      </w:r>
    </w:p>
    <w:p w:rsidR="00765C64" w:rsidRPr="00182C39" w:rsidRDefault="00765C64" w:rsidP="00182C39">
      <w:pPr>
        <w:pStyle w:val="Default"/>
        <w:spacing w:line="276" w:lineRule="auto"/>
        <w:rPr>
          <w:sz w:val="23"/>
          <w:szCs w:val="23"/>
          <w:lang w:val="az-Latn-AZ"/>
        </w:rPr>
      </w:pPr>
      <w:r w:rsidRPr="00182C39">
        <w:rPr>
          <w:sz w:val="23"/>
          <w:szCs w:val="23"/>
          <w:lang w:val="az-Latn-AZ"/>
        </w:rPr>
        <w:t xml:space="preserve">6. Əlaqəli çoxluqlar. Kəsilməzlik və əlaqəlilik. Koşi teoremi. </w:t>
      </w:r>
    </w:p>
    <w:p w:rsidR="00765C64" w:rsidRPr="00182C39" w:rsidRDefault="00765C64" w:rsidP="00182C39">
      <w:pPr>
        <w:pStyle w:val="Default"/>
        <w:spacing w:line="276" w:lineRule="auto"/>
        <w:rPr>
          <w:sz w:val="23"/>
          <w:szCs w:val="23"/>
          <w:lang w:val="az-Latn-AZ"/>
        </w:rPr>
      </w:pPr>
      <w:r w:rsidRPr="00182C39">
        <w:rPr>
          <w:sz w:val="23"/>
          <w:szCs w:val="23"/>
          <w:lang w:val="az-Latn-AZ"/>
        </w:rPr>
        <w:t xml:space="preserve">7. Çoxqat qeyri-məxsusi inteqrallar. </w:t>
      </w:r>
    </w:p>
    <w:p w:rsidR="00765C64" w:rsidRDefault="00765C6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>
        <w:rPr>
          <w:i/>
          <w:iCs/>
          <w:sz w:val="22"/>
          <w:szCs w:val="22"/>
        </w:rPr>
        <w:t>R</w:t>
      </w:r>
      <w:r>
        <w:rPr>
          <w:i/>
          <w:iCs/>
          <w:sz w:val="11"/>
          <w:szCs w:val="11"/>
        </w:rPr>
        <w:t xml:space="preserve">n </w:t>
      </w:r>
      <w:r>
        <w:rPr>
          <w:rFonts w:ascii="Cambria" w:hAnsi="Cambria" w:cs="Cambria"/>
          <w:sz w:val="22"/>
          <w:szCs w:val="22"/>
        </w:rPr>
        <w:t xml:space="preserve">→ </w:t>
      </w:r>
      <w:r>
        <w:rPr>
          <w:i/>
          <w:iCs/>
          <w:sz w:val="22"/>
          <w:szCs w:val="22"/>
        </w:rPr>
        <w:t>R</w:t>
      </w:r>
      <w:r>
        <w:rPr>
          <w:i/>
          <w:iCs/>
          <w:sz w:val="11"/>
          <w:szCs w:val="11"/>
        </w:rPr>
        <w:t xml:space="preserve">m </w:t>
      </w:r>
      <w:r>
        <w:rPr>
          <w:sz w:val="23"/>
          <w:szCs w:val="23"/>
        </w:rPr>
        <w:t xml:space="preserve">xətti inikaslar, onların matrisi və norması. </w:t>
      </w:r>
    </w:p>
    <w:p w:rsidR="00765C64" w:rsidRDefault="00765C6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r>
        <w:rPr>
          <w:i/>
          <w:iCs/>
          <w:sz w:val="22"/>
          <w:szCs w:val="22"/>
        </w:rPr>
        <w:t>R</w:t>
      </w:r>
      <w:r>
        <w:rPr>
          <w:i/>
          <w:iCs/>
          <w:sz w:val="11"/>
          <w:szCs w:val="11"/>
        </w:rPr>
        <w:t xml:space="preserve">n </w:t>
      </w:r>
      <w:r>
        <w:rPr>
          <w:rFonts w:ascii="Cambria" w:hAnsi="Cambria" w:cs="Cambria"/>
          <w:sz w:val="22"/>
          <w:szCs w:val="22"/>
        </w:rPr>
        <w:t xml:space="preserve">→ </w:t>
      </w:r>
      <w:r>
        <w:rPr>
          <w:i/>
          <w:iCs/>
          <w:sz w:val="22"/>
          <w:szCs w:val="22"/>
        </w:rPr>
        <w:t>R</w:t>
      </w:r>
      <w:r>
        <w:rPr>
          <w:i/>
          <w:iCs/>
          <w:sz w:val="11"/>
          <w:szCs w:val="11"/>
        </w:rPr>
        <w:t xml:space="preserve">n </w:t>
      </w:r>
      <w:r>
        <w:rPr>
          <w:sz w:val="23"/>
          <w:szCs w:val="23"/>
        </w:rPr>
        <w:t xml:space="preserve">xətti inikasın tərsin varlığı üçün meyar. </w:t>
      </w:r>
    </w:p>
    <w:p w:rsidR="00765C64" w:rsidRDefault="00765C6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10. </w:t>
      </w:r>
      <w:r>
        <w:rPr>
          <w:i/>
          <w:iCs/>
          <w:sz w:val="22"/>
          <w:szCs w:val="22"/>
        </w:rPr>
        <w:t>R</w:t>
      </w:r>
      <w:r>
        <w:rPr>
          <w:i/>
          <w:iCs/>
          <w:sz w:val="11"/>
          <w:szCs w:val="11"/>
        </w:rPr>
        <w:t xml:space="preserve">n </w:t>
      </w:r>
      <w:r>
        <w:rPr>
          <w:rFonts w:ascii="Cambria" w:hAnsi="Cambria" w:cs="Cambria"/>
          <w:sz w:val="22"/>
          <w:szCs w:val="22"/>
        </w:rPr>
        <w:t xml:space="preserve">→ </w:t>
      </w:r>
      <w:r>
        <w:rPr>
          <w:i/>
          <w:iCs/>
          <w:sz w:val="22"/>
          <w:szCs w:val="22"/>
        </w:rPr>
        <w:t>R</w:t>
      </w:r>
      <w:r>
        <w:rPr>
          <w:i/>
          <w:iCs/>
          <w:sz w:val="11"/>
          <w:szCs w:val="11"/>
        </w:rPr>
        <w:t xml:space="preserve">n </w:t>
      </w:r>
      <w:r>
        <w:rPr>
          <w:sz w:val="23"/>
          <w:szCs w:val="23"/>
        </w:rPr>
        <w:t xml:space="preserve">tərsi olan xətti inikaslar çoxluğunun topoloji strukturu. </w:t>
      </w:r>
    </w:p>
    <w:p w:rsidR="00765C64" w:rsidRDefault="00765C6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2"/>
          <w:szCs w:val="22"/>
        </w:rPr>
        <w:t xml:space="preserve">11. </w:t>
      </w:r>
      <w:r>
        <w:rPr>
          <w:sz w:val="23"/>
          <w:szCs w:val="23"/>
        </w:rPr>
        <w:t xml:space="preserve">Çoxdəyişənli funksiyanın diferensiallanması. Diferensiallanma üçün kafi şərtlər. </w:t>
      </w:r>
    </w:p>
    <w:p w:rsidR="00765C64" w:rsidRDefault="00765C6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12. Çoxdəyişənli funksiya üçün Laqranj və Peano formalı qalıq hədli Teylor düsturları. </w:t>
      </w:r>
    </w:p>
    <w:p w:rsidR="00765C64" w:rsidRDefault="00765C6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13. Birdəyişənli funksiyanın ekstremumu. Zəruri və kafi şərtlər. </w:t>
      </w:r>
    </w:p>
    <w:p w:rsidR="00765C64" w:rsidRDefault="00765C6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14. Çoxdəyişənli funksiyanın ekstremumu. </w:t>
      </w:r>
    </w:p>
    <w:p w:rsidR="00765C64" w:rsidRPr="00765C64" w:rsidRDefault="00765C64" w:rsidP="00182C3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15. </w:t>
      </w:r>
      <w:r>
        <w:rPr>
          <w:i/>
          <w:iCs/>
          <w:sz w:val="22"/>
          <w:szCs w:val="22"/>
        </w:rPr>
        <w:t xml:space="preserve">Rn → Rm </w:t>
      </w:r>
      <w:r>
        <w:rPr>
          <w:sz w:val="23"/>
          <w:szCs w:val="23"/>
        </w:rPr>
        <w:t xml:space="preserve">inikasların nöqtədə diferensiallanması. Yakobi matrisi. </w:t>
      </w:r>
    </w:p>
    <w:p w:rsidR="00765C64" w:rsidRDefault="00765C6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16. Mürəkkəb inikasın törəməsi</w:t>
      </w:r>
      <w:r>
        <w:rPr>
          <w:sz w:val="22"/>
          <w:szCs w:val="22"/>
        </w:rPr>
        <w:t xml:space="preserve">. </w:t>
      </w:r>
      <w:r>
        <w:rPr>
          <w:sz w:val="23"/>
          <w:szCs w:val="23"/>
        </w:rPr>
        <w:t xml:space="preserve">İnikasın nöqtədə yakobianı. </w:t>
      </w:r>
    </w:p>
    <w:p w:rsidR="00FD6030" w:rsidRDefault="00765C6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2"/>
          <w:szCs w:val="22"/>
        </w:rPr>
        <w:t xml:space="preserve">17. </w:t>
      </w:r>
      <w:r>
        <w:rPr>
          <w:i/>
          <w:iCs/>
          <w:sz w:val="22"/>
          <w:szCs w:val="22"/>
        </w:rPr>
        <w:t xml:space="preserve">E c Rm → Rn </w:t>
      </w:r>
      <w:r>
        <w:rPr>
          <w:sz w:val="23"/>
          <w:szCs w:val="23"/>
        </w:rPr>
        <w:t>inikasının kəsilmə</w:t>
      </w:r>
      <w:r w:rsidR="00803A08">
        <w:rPr>
          <w:sz w:val="23"/>
          <w:szCs w:val="23"/>
        </w:rPr>
        <w:t>z diferensiallanması meyarı.</w:t>
      </w:r>
    </w:p>
    <w:p w:rsidR="00FD6030" w:rsidRPr="00803A08" w:rsidRDefault="00FD6030" w:rsidP="00182C39">
      <w:pPr>
        <w:pStyle w:val="Default"/>
        <w:spacing w:line="276" w:lineRule="auto"/>
      </w:pPr>
      <w:r>
        <w:rPr>
          <w:sz w:val="23"/>
          <w:szCs w:val="23"/>
        </w:rPr>
        <w:t xml:space="preserve">18.  Tərs inikasın varlığı və törəməsi düsturu. </w:t>
      </w:r>
    </w:p>
    <w:p w:rsidR="00FD6030" w:rsidRDefault="00FD603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19. Qeyri aşkar funksiya haqqında teorem. </w:t>
      </w:r>
    </w:p>
    <w:p w:rsidR="00FD6030" w:rsidRDefault="00FD603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20. Ranq haqqında teorem. </w:t>
      </w:r>
    </w:p>
    <w:p w:rsidR="00FD6030" w:rsidRDefault="00FD603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21. </w:t>
      </w:r>
      <w:r>
        <w:rPr>
          <w:i/>
          <w:iCs/>
          <w:sz w:val="22"/>
          <w:szCs w:val="22"/>
        </w:rPr>
        <w:t xml:space="preserve">n </w:t>
      </w:r>
      <w:r>
        <w:rPr>
          <w:b/>
          <w:bCs/>
          <w:sz w:val="23"/>
          <w:szCs w:val="23"/>
        </w:rPr>
        <w:t>-</w:t>
      </w:r>
      <w:r>
        <w:rPr>
          <w:sz w:val="23"/>
          <w:szCs w:val="23"/>
        </w:rPr>
        <w:t xml:space="preserve">ölçülü qəfəs üzrə Riman inteqralı. İnteqrallanma üçün Darbu meyarı. </w:t>
      </w:r>
    </w:p>
    <w:p w:rsidR="00FD6030" w:rsidRDefault="00FD603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22. Funksiyanın Riman mənada inteqrallanması üçün Lebeq meyarı. </w:t>
      </w:r>
    </w:p>
    <w:p w:rsidR="00FD6030" w:rsidRDefault="00FD603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23. </w:t>
      </w:r>
      <w:r>
        <w:rPr>
          <w:i/>
          <w:iCs/>
          <w:sz w:val="22"/>
          <w:szCs w:val="22"/>
        </w:rPr>
        <w:t>R</w:t>
      </w:r>
      <w:r>
        <w:rPr>
          <w:i/>
          <w:iCs/>
          <w:sz w:val="11"/>
          <w:szCs w:val="11"/>
        </w:rPr>
        <w:t xml:space="preserve">n </w:t>
      </w:r>
      <w:r>
        <w:rPr>
          <w:sz w:val="23"/>
          <w:szCs w:val="23"/>
        </w:rPr>
        <w:t xml:space="preserve">-də Jordan mənada ölçülən çoxluq üzrə Riman inteqralı. </w:t>
      </w:r>
    </w:p>
    <w:p w:rsidR="00FD6030" w:rsidRDefault="00FD603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24. Çoxqat inteqralın təkrar inteqrala gətirilməsi. Fubini teoremi. </w:t>
      </w:r>
    </w:p>
    <w:p w:rsidR="00FD6030" w:rsidRDefault="00FD603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25. Çoxqat inteqralda dəyişənin əvəz edilməsi. </w:t>
      </w:r>
    </w:p>
    <w:p w:rsidR="009A7597" w:rsidRPr="009A7597" w:rsidRDefault="00FD603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26. Çoxqat qeyri-məxsusi inteqrallar. </w:t>
      </w:r>
    </w:p>
    <w:p w:rsidR="009A7597" w:rsidRPr="009A7597" w:rsidRDefault="009A7597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27. Funksional ardıcıllıqların və sıraların müntəzəm yığılma meyarları. Koşi meyarı. </w:t>
      </w:r>
    </w:p>
    <w:p w:rsidR="009A7597" w:rsidRDefault="009A7597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28. Funksional sıraların müntəzəm yığılması üçün Veyerştrass əlaməti. </w:t>
      </w:r>
    </w:p>
    <w:p w:rsidR="009A7597" w:rsidRDefault="009A7597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29. Funksional ardıcıllıq halında inteqral altında limitə keçmə teoremi. </w:t>
      </w:r>
    </w:p>
    <w:p w:rsidR="009A7597" w:rsidRDefault="009A7597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30. Funksional sıraların hədbəhəd diferensiallanması və inteqrallanması </w:t>
      </w:r>
    </w:p>
    <w:p w:rsidR="00DA12EC" w:rsidRPr="00DA12EC" w:rsidRDefault="009A7597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31. Kəsilməz funksiyalara çoxhədlilərlə yaxınlaşmalar haqqında Stoun-Veyerştrass teoremləri. </w:t>
      </w:r>
    </w:p>
    <w:p w:rsidR="00DA12EC" w:rsidRDefault="00DA12EC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32. Triqonometrik Furye sırası. Nöqtədə yığılmanın tədqiqi. (Dini, Lipşits əlamətləri). </w:t>
      </w:r>
    </w:p>
    <w:p w:rsidR="00DA12EC" w:rsidRDefault="00DA12EC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33. Ölçü, onun xassələri. </w:t>
      </w:r>
    </w:p>
    <w:p w:rsidR="00DA12EC" w:rsidRDefault="00DA12EC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34. </w:t>
      </w:r>
      <w:r>
        <w:rPr>
          <w:rFonts w:ascii="Cambria" w:hAnsi="Cambria" w:cs="Cambria"/>
          <w:i/>
          <w:iCs/>
          <w:sz w:val="23"/>
          <w:szCs w:val="23"/>
        </w:rPr>
        <w:t xml:space="preserve">σ </w:t>
      </w:r>
      <w:r>
        <w:rPr>
          <w:sz w:val="23"/>
          <w:szCs w:val="23"/>
        </w:rPr>
        <w:t xml:space="preserve">-additiv ölçü, onun xassələri. </w:t>
      </w:r>
    </w:p>
    <w:p w:rsidR="00DA12EC" w:rsidRDefault="00DA12EC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35. Vahidi olan və olmayan yarımhalqada təyin edilmiş </w:t>
      </w:r>
      <w:r>
        <w:rPr>
          <w:rFonts w:ascii="Cambria" w:hAnsi="Cambria" w:cs="Cambria"/>
          <w:i/>
          <w:iCs/>
          <w:sz w:val="23"/>
          <w:szCs w:val="23"/>
        </w:rPr>
        <w:t xml:space="preserve">σ </w:t>
      </w:r>
      <w:r>
        <w:rPr>
          <w:sz w:val="23"/>
          <w:szCs w:val="23"/>
        </w:rPr>
        <w:t xml:space="preserve">-additiv ölçünün Lebeq davamı və onun xassələri. </w:t>
      </w:r>
    </w:p>
    <w:p w:rsidR="000B1F50" w:rsidRPr="00182C39" w:rsidRDefault="00DA12EC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36. </w:t>
      </w:r>
      <w:r>
        <w:rPr>
          <w:rFonts w:ascii="Cambria" w:hAnsi="Cambria" w:cs="Cambria"/>
          <w:i/>
          <w:iCs/>
          <w:sz w:val="23"/>
          <w:szCs w:val="23"/>
        </w:rPr>
        <w:t xml:space="preserve">σ </w:t>
      </w:r>
      <w:r>
        <w:rPr>
          <w:sz w:val="23"/>
          <w:szCs w:val="23"/>
        </w:rPr>
        <w:t xml:space="preserve">-sonlu ölçüsünün Lebeq davamı və onun xassələri.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37. Ölçülən funksiya. Həqiqi oxda funksiyanın ölçülən olması şərti. Ölçülən funksiyalar üzərində hesab əməlləri.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38. Ekvivalent funksiyalar. Ölçülən funksiyaya ekvivalent olan funksiyanın ölçülənliyi. Kəsilməz funksiyaların ekvivalentliyi.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39. Ölçülən funksiyalar ardıcıllığı və onun yığılma növləri.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40. Limit funksiyanın ölçülənliyi haqqında teorem.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41. Ölçüyə görə yığılma ilə sanki hər yerdə yığılma anlayışlarının müqayisəsi. Riss teoremi.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2"/>
          <w:szCs w:val="22"/>
        </w:rPr>
        <w:t xml:space="preserve">42. </w:t>
      </w:r>
      <w:r>
        <w:rPr>
          <w:sz w:val="23"/>
          <w:szCs w:val="23"/>
        </w:rPr>
        <w:t xml:space="preserve">Yeqorov teoremi.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43. Sonlu ölçülü çoxluq üzrə Lebeq inteqralı və onun xassələri.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44. Lebeq inteqralının </w:t>
      </w:r>
      <w:r>
        <w:rPr>
          <w:rFonts w:ascii="Cambria" w:hAnsi="Cambria" w:cs="Cambria"/>
          <w:i/>
          <w:iCs/>
          <w:sz w:val="23"/>
          <w:szCs w:val="23"/>
        </w:rPr>
        <w:t xml:space="preserve">σ </w:t>
      </w:r>
      <w:r>
        <w:rPr>
          <w:sz w:val="23"/>
          <w:szCs w:val="23"/>
        </w:rPr>
        <w:t xml:space="preserve">additivlik və mütləq kəsilməzlik xassələri.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45. İnteqral altında limətə keçmə teoremləri: Lebeq teoremi.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46. İnteqral altında limətə keçmə teoremləri: Levi teoremi.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47. İnteqral altında limətə keçmə teoremləri: Fatu teoremi.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48. Sonsuz ölçülü çoxluqlar üzrə Lebeq inteqralı. </w:t>
      </w:r>
    </w:p>
    <w:p w:rsidR="000B1F50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49. Riman və Lebeq inteqrallarının müqayisəsi. </w:t>
      </w:r>
    </w:p>
    <w:p w:rsidR="000F2A8F" w:rsidRPr="00182C39" w:rsidRDefault="000B1F5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50. Fubini teoremi və onun nəticəsi. (Lebeq inteqralı üçün) </w:t>
      </w:r>
    </w:p>
    <w:p w:rsidR="000F2A8F" w:rsidRDefault="000F2A8F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51. Monoton funksiya, onun xassələri. </w:t>
      </w:r>
    </w:p>
    <w:p w:rsidR="000F2A8F" w:rsidRDefault="000F2A8F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51. Monoton funksiyanın törəməsinin sanki hər yerdə varlığı və inteqrallanması haqqında teorem. </w:t>
      </w:r>
    </w:p>
    <w:p w:rsidR="000F2A8F" w:rsidRDefault="000F2A8F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52. Məhdud variyasiyalı funksiya, onun xassələri, onun sanki hər yerdə törəməsinin varlığı və inteqrallanması haqqında teorem. </w:t>
      </w:r>
    </w:p>
    <w:p w:rsidR="000F2A8F" w:rsidRDefault="000F2A8F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53. Mütləq kəsilməz funksiya, onun xassələri, onun törəməsinin inteqrallanması haqqında Nyuton-Leybnits düsturu. </w:t>
      </w:r>
    </w:p>
    <w:p w:rsidR="000F2A8F" w:rsidRDefault="000F2A8F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54. Lebeq inteqralı çoxluqdan asılı funksiya kimi. </w:t>
      </w:r>
    </w:p>
    <w:p w:rsidR="00C43D94" w:rsidRDefault="005446D8" w:rsidP="00182C39">
      <w:pPr>
        <w:pStyle w:val="Default"/>
        <w:spacing w:line="276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55. </w:t>
      </w:r>
      <w:r w:rsidR="00C43D94">
        <w:rPr>
          <w:i/>
          <w:iCs/>
          <w:sz w:val="22"/>
          <w:szCs w:val="22"/>
        </w:rPr>
        <w:t>L</w:t>
      </w:r>
      <w:r w:rsidR="00960B71">
        <w:rPr>
          <w:i/>
          <w:iCs/>
          <w:sz w:val="22"/>
          <w:szCs w:val="22"/>
          <w:vertAlign w:val="subscript"/>
        </w:rPr>
        <w:t>p</w:t>
      </w:r>
      <w:r w:rsidR="00C43D94">
        <w:rPr>
          <w:i/>
          <w:iCs/>
          <w:sz w:val="22"/>
          <w:szCs w:val="22"/>
        </w:rPr>
        <w:t xml:space="preserve"> , </w:t>
      </w:r>
      <w:r>
        <w:rPr>
          <w:sz w:val="22"/>
          <w:szCs w:val="22"/>
        </w:rPr>
        <w:t xml:space="preserve"> 1 ≤</w:t>
      </w:r>
      <w:r w:rsidR="00960B71">
        <w:rPr>
          <w:sz w:val="22"/>
          <w:szCs w:val="22"/>
        </w:rPr>
        <w:t xml:space="preserve"> p </w:t>
      </w:r>
      <w:r>
        <w:rPr>
          <w:sz w:val="22"/>
          <w:szCs w:val="22"/>
        </w:rPr>
        <w:t>≥</w:t>
      </w:r>
      <w:r w:rsidR="00960B71">
        <w:rPr>
          <w:sz w:val="22"/>
          <w:szCs w:val="22"/>
        </w:rPr>
        <w:t xml:space="preserve"> ∞ </w:t>
      </w:r>
      <w:r w:rsidR="00C43D94">
        <w:rPr>
          <w:sz w:val="22"/>
          <w:szCs w:val="22"/>
        </w:rPr>
        <w:t xml:space="preserve">fəzaları. </w:t>
      </w:r>
    </w:p>
    <w:p w:rsidR="00C43D94" w:rsidRDefault="00C43D9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56. Stiltyes ölçüsü (ədəd oxunda) Lebeq-Stiltyes inteqralları və onun xassələri. </w:t>
      </w:r>
    </w:p>
    <w:p w:rsidR="00C43D94" w:rsidRDefault="00C43D9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57. Riman-Stiltyes inteqralları və onun xassələri. </w:t>
      </w:r>
    </w:p>
    <w:p w:rsidR="00C43D94" w:rsidRDefault="00C43D9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58. Kompleks dəyişənli funksiyanın törəməsi və onun xassələri. </w:t>
      </w:r>
    </w:p>
    <w:p w:rsidR="00C43D94" w:rsidRDefault="00C43D9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59. Mürəkkəb funksiyanın, tərs funksiyanın törəməsi. </w:t>
      </w:r>
    </w:p>
    <w:p w:rsidR="00C43D94" w:rsidRDefault="00C43D9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60. Törəmənin həndəsi mənası. </w:t>
      </w:r>
    </w:p>
    <w:p w:rsidR="00C43D94" w:rsidRDefault="00C43D9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2"/>
          <w:szCs w:val="22"/>
        </w:rPr>
        <w:t xml:space="preserve">61. </w:t>
      </w:r>
      <w:r>
        <w:rPr>
          <w:sz w:val="23"/>
          <w:szCs w:val="23"/>
        </w:rPr>
        <w:t xml:space="preserve">Nöqtədə konform inikas anlayışı. </w:t>
      </w:r>
    </w:p>
    <w:p w:rsidR="00C43D94" w:rsidRDefault="00C43D9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62. Kəsr-xətti inikas, onun xassələri. </w:t>
      </w:r>
    </w:p>
    <w:p w:rsidR="00C43D94" w:rsidRDefault="00C43D9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63. Qüvvət funksiyası, onun xassələri və birvərəqlilik oblastları. </w:t>
      </w:r>
    </w:p>
    <w:p w:rsidR="007C7C60" w:rsidRPr="00182C39" w:rsidRDefault="00C43D94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64. Qüvvət funksiyasınınçoxqiymətli tərs funksiyası </w:t>
      </w:r>
    </w:p>
    <w:p w:rsidR="007C7C60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64. Qüvvət funksiyasınınçoxqiymətli tərs funksiyası. </w:t>
      </w:r>
    </w:p>
    <w:p w:rsidR="007C7C60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65. </w:t>
      </w:r>
      <m:oMath>
        <m:r>
          <w:rPr>
            <w:rFonts w:ascii="Cambria Math" w:hAnsi="Cambria Math"/>
            <w:sz w:val="22"/>
            <w:szCs w:val="22"/>
          </w:rPr>
          <m:t>w=</m:t>
        </m:r>
        <m:rad>
          <m:ra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>
            <m:r>
              <w:rPr>
                <w:rFonts w:ascii="Cambria Math" w:hAnsi="Cambria Math"/>
                <w:sz w:val="22"/>
                <w:szCs w:val="22"/>
              </w:rPr>
              <m:t>n</m:t>
            </m:r>
          </m:deg>
          <m:e>
            <m:r>
              <w:rPr>
                <w:rFonts w:ascii="Cambria Math" w:hAnsi="Cambria Math"/>
                <w:sz w:val="22"/>
                <w:szCs w:val="22"/>
              </w:rPr>
              <m:t>z</m:t>
            </m:r>
          </m:e>
        </m:rad>
      </m:oMath>
      <w:r w:rsidR="00F94A6D">
        <w:rPr>
          <w:i/>
          <w:iCs/>
          <w:sz w:val="25"/>
          <w:szCs w:val="25"/>
        </w:rPr>
        <w:t xml:space="preserve">  </w:t>
      </w:r>
      <w:r>
        <w:rPr>
          <w:sz w:val="23"/>
          <w:szCs w:val="23"/>
        </w:rPr>
        <w:t xml:space="preserve">funksiyasının birqiymətli kəsilməz budaqları və onun törəməsi anlayışı. </w:t>
      </w:r>
    </w:p>
    <w:p w:rsidR="007C7C60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66. </w:t>
      </w:r>
      <w:r>
        <w:rPr>
          <w:sz w:val="26"/>
          <w:szCs w:val="26"/>
        </w:rPr>
        <w:t>exp</w:t>
      </w:r>
      <w:r>
        <w:rPr>
          <w:i/>
          <w:iCs/>
          <w:sz w:val="26"/>
          <w:szCs w:val="26"/>
        </w:rPr>
        <w:t xml:space="preserve">z </w:t>
      </w:r>
      <w:r>
        <w:rPr>
          <w:sz w:val="23"/>
          <w:szCs w:val="23"/>
        </w:rPr>
        <w:t xml:space="preserve">funksiyası, onun xassələri və birvərəqlilik oblastları. Onun çoxqiymətli tərs funksiyası. </w:t>
      </w:r>
    </w:p>
    <w:p w:rsidR="007C7C60" w:rsidRPr="00D8045B" w:rsidRDefault="00D8045B" w:rsidP="00182C3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67. </w:t>
      </w:r>
      <w:r w:rsidR="00F94A6D">
        <w:rPr>
          <w:sz w:val="22"/>
          <w:szCs w:val="22"/>
        </w:rPr>
        <w:t xml:space="preserve">Ln z </w:t>
      </w:r>
      <w:r w:rsidR="007C7C60">
        <w:rPr>
          <w:sz w:val="23"/>
          <w:szCs w:val="23"/>
        </w:rPr>
        <w:t xml:space="preserve">funksiyasının birqiymətli kəsilməz budaqları və onun törəməsi anlayışı. </w:t>
      </w:r>
    </w:p>
    <w:p w:rsidR="007C7C60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68. Triqonometrik funksiyalar, onların xassələri və çoxqiymətli tərs funksiyaları. </w:t>
      </w:r>
    </w:p>
    <w:p w:rsidR="007C7C60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69. Kompleks üstlu qüvvət funksiyası, üstlü funksiya və onların xassələri. Loqarifm. </w:t>
      </w:r>
    </w:p>
    <w:p w:rsidR="007C7C60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70. Koşi teoremi. Mürəkkəb kontur haqqında teorem. Koşi inteqralı, onun törəməsi haqqında teorem. </w:t>
      </w:r>
    </w:p>
    <w:p w:rsidR="007C7C60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71. Koşinin inteqral düsturu. Koşinin baş qiymət mənada inteqralı (sinqulyar inteqral). Sinqulyar inteqral üçün Plemelli-Privalov teoremi. </w:t>
      </w:r>
    </w:p>
    <w:p w:rsidR="007C7C60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72. Qüvvət sırası, onun xassələri. Koşi- Adamar düsturu. </w:t>
      </w:r>
    </w:p>
    <w:p w:rsidR="007C7C60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73. Qüvvət sırasının yığılma oblastında analitikliyi haqqında. </w:t>
      </w:r>
    </w:p>
    <w:p w:rsidR="00F94A6D" w:rsidRPr="00182C39" w:rsidRDefault="007C7C60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74. Kəsilməz funksiyalara çoxhədlilərlə yaxınlaşmalar haqqında Stoun-Veyerştrass teoremləri. </w:t>
      </w:r>
    </w:p>
    <w:p w:rsidR="00F94A6D" w:rsidRDefault="00F94A6D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75. Tam funksiya, onun xassələri, onun tipi və tərtibi anlayışı. </w:t>
      </w:r>
    </w:p>
    <w:p w:rsidR="00F94A6D" w:rsidRDefault="00F94A6D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76. Meromorf funksiyalar, onların xassələri. </w:t>
      </w:r>
    </w:p>
    <w:p w:rsidR="00F94A6D" w:rsidRDefault="00F94A6D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77. Analitik funksiyanın məxsusi nöqtələrinin təsnifatı. Loran sırası və onun xassələri. </w:t>
      </w:r>
    </w:p>
    <w:p w:rsidR="00F94A6D" w:rsidRDefault="00F94A6D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78. Halqada analitik funksiyanın Loran sırasına ayrılışı haqqında Loran teoremi. </w:t>
      </w:r>
    </w:p>
    <w:p w:rsidR="00F94A6D" w:rsidRDefault="00F94A6D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79. Çıxıq anlayışı. Çıxıqlar haqqında əsas teorem. Çıxıqları hesablamaq üçün düsturlar. -da çıxıq anlayışı. </w:t>
      </w:r>
    </w:p>
    <w:p w:rsidR="00F94A6D" w:rsidRDefault="00F94A6D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80. Çıxıqların köməyi ilə bəzi həqiqi inteqralların hesablanması. </w:t>
      </w:r>
    </w:p>
    <w:p w:rsidR="00F94A6D" w:rsidRDefault="00F94A6D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81. Loqarifmik çıxıq, arqument prinsipi, Ruşe teoremi. </w:t>
      </w:r>
    </w:p>
    <w:p w:rsidR="00F94A6D" w:rsidRDefault="00F94A6D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82. Analitik funksiya vasitəsilə oblastın inikası. Analitik funksiyanın modulunun maksimum prinsipi. Şvarts lemması. </w:t>
      </w:r>
    </w:p>
    <w:p w:rsidR="00F94A6D" w:rsidRDefault="00F94A6D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83. Konform inikas üçün sərhədlərin uyğunluğu prinsipi. </w:t>
      </w:r>
    </w:p>
    <w:p w:rsidR="00F15462" w:rsidRPr="00F15462" w:rsidRDefault="00F15462" w:rsidP="00182C39">
      <w:pPr>
        <w:pStyle w:val="Default"/>
        <w:spacing w:line="276" w:lineRule="auto"/>
      </w:pPr>
      <w:r>
        <w:rPr>
          <w:sz w:val="23"/>
          <w:szCs w:val="23"/>
        </w:rPr>
        <w:t xml:space="preserve">84. Hilbert fəzasında ortoqonal cəmə ayrılış haqqında teorem.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85. Analitik funksiyanın yeganəliyi haqqında teorem. Analitik davam anlayışı. Simmetriya prinsipi.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86. Metrik fəzalar və kəsilməz inikaslar. Metrik fəzalarda kompaktlıq. Kompaktda kəsilməz olan funksiyaların kompaktlıq meyarı (Arsel teoremi).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87. Normalı fəzalar. Normalı fəzalarda elementlər sisteminin doluluğu və bazis anlayışları.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88. Xətti fəzalarda Xan-Banax teoremi və ondan çıxan nəticələr.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89. Qoşma fəza. Qoşma fəzalarda güclü və zəif topologiyalar. İkinci qoşma fəza və refleksiv fəzalar.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90. Hilbert fəzasında xətti kəsilməz funksionalın göstərilişi haqqında Riss lemması.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91. Tamam kəsilməz operatorların xassələri.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92. Xətti məhdud operatorlar fəzası. Onların tamlığı haqqında teorem.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93. Öz-özünə qoşma operatorlar və onların xassələri.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94. Öz-özünə qoşma tamam kəsilməz operatorlar. Hilbert-Şmidt teoremi.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95. Xətti operatorların rezolventi və spektri. Spektrlərin təsnifatı.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2"/>
          <w:szCs w:val="22"/>
        </w:rPr>
        <w:t xml:space="preserve">96. </w:t>
      </w:r>
      <w:r>
        <w:rPr>
          <w:sz w:val="23"/>
          <w:szCs w:val="23"/>
        </w:rPr>
        <w:t xml:space="preserve">Xətti qapalı operatorun indeksi anlayışı və indekslə bağlı teoremlər. Atkinson teoremi.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97. Öz-özünə qoşma operatorların spektrlərinin xassələri.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98. Tamam kəsilməz operatorların spektri. </w:t>
      </w:r>
    </w:p>
    <w:p w:rsidR="00F15462" w:rsidRPr="00F15462" w:rsidRDefault="00F15462" w:rsidP="00182C39">
      <w:pPr>
        <w:pStyle w:val="Default"/>
        <w:spacing w:line="276" w:lineRule="auto"/>
      </w:pPr>
      <w:r>
        <w:rPr>
          <w:sz w:val="23"/>
          <w:szCs w:val="23"/>
        </w:rPr>
        <w:t xml:space="preserve">99. Öz-özünə qoşma operatorların məxsusi ədədlərinin və məxsusi elementlərinin xassələri. </w:t>
      </w:r>
    </w:p>
    <w:p w:rsidR="00F15462" w:rsidRDefault="00F15462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100. Banax-Şteynxauz teoremi </w:t>
      </w:r>
    </w:p>
    <w:p w:rsidR="00EB43FF" w:rsidRDefault="00EB43FF" w:rsidP="00182C39">
      <w:pPr>
        <w:pStyle w:val="Default"/>
        <w:spacing w:line="276" w:lineRule="auto"/>
        <w:rPr>
          <w:sz w:val="22"/>
          <w:szCs w:val="22"/>
        </w:rPr>
      </w:pPr>
    </w:p>
    <w:p w:rsidR="00EB43FF" w:rsidRDefault="00EB43FF" w:rsidP="00182C39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Ədəbiyyat</w:t>
      </w:r>
    </w:p>
    <w:p w:rsidR="00EB43FF" w:rsidRDefault="00EB43FF" w:rsidP="00182C39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1. S.K. Abdullayev, F.A.Abdullayev, V.A. Mehrabov. Riyazi analiz. Bakı 2011. </w:t>
      </w:r>
    </w:p>
    <w:p w:rsidR="00EB43FF" w:rsidRDefault="00EB43FF" w:rsidP="00182C3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2. Ə.M. Əhmədov, Funksional analiz I , Bakı</w:t>
      </w:r>
      <w:r w:rsidR="00803A08">
        <w:rPr>
          <w:sz w:val="22"/>
          <w:szCs w:val="22"/>
        </w:rPr>
        <w:t xml:space="preserve"> 2011. </w:t>
      </w:r>
    </w:p>
    <w:p w:rsidR="00EB43FF" w:rsidRPr="00EB43FF" w:rsidRDefault="00EB43FF" w:rsidP="00182C39">
      <w:pPr>
        <w:pStyle w:val="Default"/>
        <w:spacing w:line="276" w:lineRule="auto"/>
        <w:rPr>
          <w:sz w:val="22"/>
          <w:szCs w:val="22"/>
          <w:lang w:val="ru-RU"/>
        </w:rPr>
      </w:pPr>
      <w:r w:rsidRPr="00EB43FF">
        <w:rPr>
          <w:sz w:val="22"/>
          <w:szCs w:val="22"/>
          <w:lang w:val="ru-RU"/>
        </w:rPr>
        <w:t>3. Кудрявцев Л.Д. Курс математического анализа. Т.1, 2. Москва</w:t>
      </w:r>
      <w:r w:rsidR="00803A08">
        <w:rPr>
          <w:sz w:val="22"/>
          <w:szCs w:val="22"/>
          <w:lang w:val="ru-RU"/>
        </w:rPr>
        <w:t xml:space="preserve">, 1981, 1981. </w:t>
      </w:r>
    </w:p>
    <w:p w:rsidR="00EB43FF" w:rsidRPr="00EB43FF" w:rsidRDefault="00EB43FF" w:rsidP="00182C39">
      <w:pPr>
        <w:pStyle w:val="Default"/>
        <w:spacing w:line="276" w:lineRule="auto"/>
        <w:rPr>
          <w:sz w:val="22"/>
          <w:szCs w:val="22"/>
          <w:lang w:val="ru-RU"/>
        </w:rPr>
      </w:pPr>
      <w:r w:rsidRPr="00EB43FF">
        <w:rPr>
          <w:sz w:val="22"/>
          <w:szCs w:val="22"/>
          <w:lang w:val="ru-RU"/>
        </w:rPr>
        <w:t>4. Зорич В.А. Математический анализ. Т.1, 2. Москва</w:t>
      </w:r>
      <w:r w:rsidR="00803A08">
        <w:rPr>
          <w:sz w:val="22"/>
          <w:szCs w:val="22"/>
          <w:lang w:val="ru-RU"/>
        </w:rPr>
        <w:t xml:space="preserve"> , 1981, 1984. </w:t>
      </w:r>
    </w:p>
    <w:p w:rsidR="00EB43FF" w:rsidRPr="00EB43FF" w:rsidRDefault="00EB43FF" w:rsidP="00182C39">
      <w:pPr>
        <w:pStyle w:val="Default"/>
        <w:spacing w:line="276" w:lineRule="auto"/>
        <w:rPr>
          <w:sz w:val="22"/>
          <w:szCs w:val="22"/>
          <w:lang w:val="ru-RU"/>
        </w:rPr>
      </w:pPr>
      <w:r w:rsidRPr="00EB43FF">
        <w:rPr>
          <w:sz w:val="22"/>
          <w:szCs w:val="22"/>
          <w:lang w:val="ru-RU"/>
        </w:rPr>
        <w:t>5. Ильин В.А., Позняк Э.Г. Курс математического анализа. Т.1,2. Москва</w:t>
      </w:r>
      <w:r w:rsidR="00803A08">
        <w:rPr>
          <w:sz w:val="22"/>
          <w:szCs w:val="22"/>
          <w:lang w:val="ru-RU"/>
        </w:rPr>
        <w:t xml:space="preserve">, 1982, 1984. </w:t>
      </w:r>
    </w:p>
    <w:p w:rsidR="00EB43FF" w:rsidRPr="00EB43FF" w:rsidRDefault="00EB43FF" w:rsidP="00182C39">
      <w:pPr>
        <w:pStyle w:val="Default"/>
        <w:spacing w:line="276" w:lineRule="auto"/>
        <w:rPr>
          <w:sz w:val="23"/>
          <w:szCs w:val="23"/>
          <w:lang w:val="ru-RU"/>
        </w:rPr>
      </w:pPr>
      <w:r w:rsidRPr="00EB43FF">
        <w:rPr>
          <w:sz w:val="23"/>
          <w:szCs w:val="23"/>
          <w:lang w:val="ru-RU"/>
        </w:rPr>
        <w:t xml:space="preserve">6. Лаврентьев М.А. , Шабат Б.В. методы теории функций комплексного переменного. М. 1988 </w:t>
      </w:r>
    </w:p>
    <w:p w:rsidR="00EB43FF" w:rsidRPr="00EB43FF" w:rsidRDefault="00EB43FF" w:rsidP="00182C39">
      <w:pPr>
        <w:pStyle w:val="Default"/>
        <w:spacing w:line="276" w:lineRule="auto"/>
        <w:rPr>
          <w:sz w:val="23"/>
          <w:szCs w:val="23"/>
          <w:lang w:val="ru-RU"/>
        </w:rPr>
      </w:pPr>
      <w:r w:rsidRPr="00EB43FF">
        <w:rPr>
          <w:sz w:val="23"/>
          <w:szCs w:val="23"/>
          <w:lang w:val="ru-RU"/>
        </w:rPr>
        <w:t>7. Привалов И.И. Введение теорию функции комплексного переменного. М</w:t>
      </w:r>
      <w:r w:rsidR="00803A08">
        <w:rPr>
          <w:sz w:val="23"/>
          <w:szCs w:val="23"/>
          <w:lang w:val="ru-RU"/>
        </w:rPr>
        <w:t xml:space="preserve">. 1977. </w:t>
      </w:r>
    </w:p>
    <w:p w:rsidR="00EB43FF" w:rsidRPr="00EB43FF" w:rsidRDefault="00EB43FF" w:rsidP="00182C39">
      <w:pPr>
        <w:pStyle w:val="Default"/>
        <w:spacing w:line="276" w:lineRule="auto"/>
        <w:rPr>
          <w:sz w:val="23"/>
          <w:szCs w:val="23"/>
          <w:lang w:val="ru-RU"/>
        </w:rPr>
      </w:pPr>
      <w:r w:rsidRPr="00EB43FF">
        <w:rPr>
          <w:sz w:val="23"/>
          <w:szCs w:val="23"/>
          <w:lang w:val="ru-RU"/>
        </w:rPr>
        <w:t>8. Колмогоров А.Н., Фомин С.М. Элементы теории функции функционального анализа. М</w:t>
      </w:r>
      <w:r w:rsidR="00803A08">
        <w:rPr>
          <w:sz w:val="23"/>
          <w:szCs w:val="23"/>
          <w:lang w:val="ru-RU"/>
        </w:rPr>
        <w:t xml:space="preserve">. 1988. </w:t>
      </w:r>
    </w:p>
    <w:p w:rsidR="00EB43FF" w:rsidRPr="00EB43FF" w:rsidRDefault="00EB43FF" w:rsidP="00182C39">
      <w:pPr>
        <w:pStyle w:val="Default"/>
        <w:spacing w:line="276" w:lineRule="auto"/>
        <w:rPr>
          <w:sz w:val="23"/>
          <w:szCs w:val="23"/>
          <w:lang w:val="ru-RU"/>
        </w:rPr>
      </w:pPr>
      <w:r w:rsidRPr="00EB43FF">
        <w:rPr>
          <w:sz w:val="23"/>
          <w:szCs w:val="23"/>
          <w:lang w:val="ru-RU"/>
        </w:rPr>
        <w:t>9. Канторович Л.В., Акилов Г.П. Функциональный анализ в нормированных пространствах. М</w:t>
      </w:r>
      <w:r w:rsidR="00462289">
        <w:rPr>
          <w:sz w:val="23"/>
          <w:szCs w:val="23"/>
          <w:lang w:val="ru-RU"/>
        </w:rPr>
        <w:t>.</w:t>
      </w:r>
      <w:r w:rsidRPr="00EB43FF">
        <w:rPr>
          <w:sz w:val="23"/>
          <w:szCs w:val="23"/>
          <w:lang w:val="ru-RU"/>
        </w:rPr>
        <w:t xml:space="preserve">1959. </w:t>
      </w:r>
    </w:p>
    <w:p w:rsidR="00EB43FF" w:rsidRPr="00182C39" w:rsidRDefault="00EB43FF" w:rsidP="00182C39">
      <w:pPr>
        <w:pStyle w:val="Default"/>
        <w:spacing w:line="276" w:lineRule="auto"/>
        <w:rPr>
          <w:sz w:val="23"/>
          <w:szCs w:val="23"/>
          <w:lang w:val="ru-RU"/>
        </w:rPr>
      </w:pPr>
      <w:r w:rsidRPr="00EB43FF">
        <w:rPr>
          <w:sz w:val="23"/>
          <w:szCs w:val="23"/>
          <w:lang w:val="ru-RU"/>
        </w:rPr>
        <w:t xml:space="preserve">10. Михлин С.Г. Линейные уравнения в частных производных. </w:t>
      </w:r>
      <w:r w:rsidRPr="00182C39">
        <w:rPr>
          <w:sz w:val="23"/>
          <w:szCs w:val="23"/>
          <w:lang w:val="ru-RU"/>
        </w:rPr>
        <w:t xml:space="preserve">М. 1976. </w:t>
      </w:r>
    </w:p>
    <w:p w:rsidR="00EB43FF" w:rsidRDefault="00EB43FF" w:rsidP="00765C64">
      <w:pPr>
        <w:pStyle w:val="Default"/>
        <w:rPr>
          <w:sz w:val="22"/>
          <w:szCs w:val="22"/>
          <w:lang w:val="ru-RU"/>
        </w:rPr>
      </w:pPr>
    </w:p>
    <w:p w:rsidR="00417333" w:rsidRPr="00803A08" w:rsidRDefault="00417333" w:rsidP="00153A8D">
      <w:pPr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  <w:sectPr w:rsidR="00417333" w:rsidRPr="00803A08">
          <w:type w:val="continuous"/>
          <w:pgSz w:w="12240" w:h="15840"/>
          <w:pgMar w:top="1080" w:right="1220" w:bottom="280" w:left="1220" w:header="720" w:footer="720" w:gutter="0"/>
          <w:cols w:space="720"/>
        </w:sectPr>
      </w:pPr>
      <w:r w:rsidRPr="00294236">
        <w:rPr>
          <w:rFonts w:ascii="Times New Roman" w:hAnsi="Times New Roman" w:cs="Times New Roman"/>
          <w:b/>
          <w:sz w:val="24"/>
          <w:szCs w:val="24"/>
          <w:lang w:val="az-Latn-AZ"/>
        </w:rPr>
        <w:t>Kafedra müdiri:                            Abdulla Həsə</w:t>
      </w:r>
      <w:r w:rsidR="00153A8D">
        <w:rPr>
          <w:rFonts w:ascii="Times New Roman" w:hAnsi="Times New Roman" w:cs="Times New Roman"/>
          <w:b/>
          <w:sz w:val="24"/>
          <w:szCs w:val="24"/>
          <w:lang w:val="az-Latn-AZ"/>
        </w:rPr>
        <w:t>nov</w:t>
      </w:r>
    </w:p>
    <w:p w:rsidR="00AF6F2B" w:rsidRPr="00294236" w:rsidRDefault="00AF6F2B" w:rsidP="00153A8D">
      <w:pPr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sectPr w:rsidR="00AF6F2B" w:rsidRPr="00294236" w:rsidSect="00AF6F2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406" w:rsidRDefault="00E17406" w:rsidP="00854A03">
      <w:pPr>
        <w:spacing w:after="0" w:line="240" w:lineRule="auto"/>
      </w:pPr>
      <w:r>
        <w:separator/>
      </w:r>
    </w:p>
  </w:endnote>
  <w:endnote w:type="continuationSeparator" w:id="0">
    <w:p w:rsidR="00E17406" w:rsidRDefault="00E17406" w:rsidP="0085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406" w:rsidRDefault="00E17406" w:rsidP="00854A03">
      <w:pPr>
        <w:spacing w:after="0" w:line="240" w:lineRule="auto"/>
      </w:pPr>
      <w:r>
        <w:separator/>
      </w:r>
    </w:p>
  </w:footnote>
  <w:footnote w:type="continuationSeparator" w:id="0">
    <w:p w:rsidR="00E17406" w:rsidRDefault="00E17406" w:rsidP="00854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46B6"/>
    <w:multiLevelType w:val="hybridMultilevel"/>
    <w:tmpl w:val="D1C63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3061"/>
    <w:multiLevelType w:val="hybridMultilevel"/>
    <w:tmpl w:val="0D84C430"/>
    <w:lvl w:ilvl="0" w:tplc="EE4674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767A2"/>
    <w:multiLevelType w:val="hybridMultilevel"/>
    <w:tmpl w:val="17FC99DC"/>
    <w:lvl w:ilvl="0" w:tplc="3684EC64">
      <w:start w:val="51"/>
      <w:numFmt w:val="decimal"/>
      <w:lvlText w:val="%1."/>
      <w:lvlJc w:val="left"/>
      <w:pPr>
        <w:ind w:left="467" w:hanging="368"/>
        <w:jc w:val="right"/>
      </w:pPr>
      <w:rPr>
        <w:rFonts w:hint="default"/>
        <w:spacing w:val="-3"/>
        <w:w w:val="97"/>
        <w:lang w:val="az" w:eastAsia="en-US" w:bidi="ar-SA"/>
      </w:rPr>
    </w:lvl>
    <w:lvl w:ilvl="1" w:tplc="47F2704E">
      <w:numFmt w:val="bullet"/>
      <w:lvlText w:val="•"/>
      <w:lvlJc w:val="left"/>
      <w:pPr>
        <w:ind w:left="1394" w:hanging="368"/>
      </w:pPr>
      <w:rPr>
        <w:rFonts w:hint="default"/>
        <w:lang w:val="az" w:eastAsia="en-US" w:bidi="ar-SA"/>
      </w:rPr>
    </w:lvl>
    <w:lvl w:ilvl="2" w:tplc="CAFA90A2">
      <w:numFmt w:val="bullet"/>
      <w:lvlText w:val="•"/>
      <w:lvlJc w:val="left"/>
      <w:pPr>
        <w:ind w:left="2328" w:hanging="368"/>
      </w:pPr>
      <w:rPr>
        <w:rFonts w:hint="default"/>
        <w:lang w:val="az" w:eastAsia="en-US" w:bidi="ar-SA"/>
      </w:rPr>
    </w:lvl>
    <w:lvl w:ilvl="3" w:tplc="19C63EB8">
      <w:numFmt w:val="bullet"/>
      <w:lvlText w:val="•"/>
      <w:lvlJc w:val="left"/>
      <w:pPr>
        <w:ind w:left="3262" w:hanging="368"/>
      </w:pPr>
      <w:rPr>
        <w:rFonts w:hint="default"/>
        <w:lang w:val="az" w:eastAsia="en-US" w:bidi="ar-SA"/>
      </w:rPr>
    </w:lvl>
    <w:lvl w:ilvl="4" w:tplc="81D2EA28">
      <w:numFmt w:val="bullet"/>
      <w:lvlText w:val="•"/>
      <w:lvlJc w:val="left"/>
      <w:pPr>
        <w:ind w:left="4196" w:hanging="368"/>
      </w:pPr>
      <w:rPr>
        <w:rFonts w:hint="default"/>
        <w:lang w:val="az" w:eastAsia="en-US" w:bidi="ar-SA"/>
      </w:rPr>
    </w:lvl>
    <w:lvl w:ilvl="5" w:tplc="7D8E2F20">
      <w:numFmt w:val="bullet"/>
      <w:lvlText w:val="•"/>
      <w:lvlJc w:val="left"/>
      <w:pPr>
        <w:ind w:left="5130" w:hanging="368"/>
      </w:pPr>
      <w:rPr>
        <w:rFonts w:hint="default"/>
        <w:lang w:val="az" w:eastAsia="en-US" w:bidi="ar-SA"/>
      </w:rPr>
    </w:lvl>
    <w:lvl w:ilvl="6" w:tplc="29A87EDC">
      <w:numFmt w:val="bullet"/>
      <w:lvlText w:val="•"/>
      <w:lvlJc w:val="left"/>
      <w:pPr>
        <w:ind w:left="6064" w:hanging="368"/>
      </w:pPr>
      <w:rPr>
        <w:rFonts w:hint="default"/>
        <w:lang w:val="az" w:eastAsia="en-US" w:bidi="ar-SA"/>
      </w:rPr>
    </w:lvl>
    <w:lvl w:ilvl="7" w:tplc="45BE0744">
      <w:numFmt w:val="bullet"/>
      <w:lvlText w:val="•"/>
      <w:lvlJc w:val="left"/>
      <w:pPr>
        <w:ind w:left="6998" w:hanging="368"/>
      </w:pPr>
      <w:rPr>
        <w:rFonts w:hint="default"/>
        <w:lang w:val="az" w:eastAsia="en-US" w:bidi="ar-SA"/>
      </w:rPr>
    </w:lvl>
    <w:lvl w:ilvl="8" w:tplc="165C1A76">
      <w:numFmt w:val="bullet"/>
      <w:lvlText w:val="•"/>
      <w:lvlJc w:val="left"/>
      <w:pPr>
        <w:ind w:left="7932" w:hanging="368"/>
      </w:pPr>
      <w:rPr>
        <w:rFonts w:hint="default"/>
        <w:lang w:val="az" w:eastAsia="en-US" w:bidi="ar-SA"/>
      </w:rPr>
    </w:lvl>
  </w:abstractNum>
  <w:abstractNum w:abstractNumId="3" w15:restartNumberingAfterBreak="0">
    <w:nsid w:val="316C2ACF"/>
    <w:multiLevelType w:val="hybridMultilevel"/>
    <w:tmpl w:val="18A0F73E"/>
    <w:lvl w:ilvl="0" w:tplc="A5AC696C">
      <w:start w:val="1"/>
      <w:numFmt w:val="decimal"/>
      <w:lvlText w:val="%1."/>
      <w:lvlJc w:val="left"/>
      <w:pPr>
        <w:ind w:left="345" w:hanging="246"/>
      </w:pPr>
      <w:rPr>
        <w:rFonts w:hint="default"/>
        <w:spacing w:val="-3"/>
        <w:w w:val="93"/>
        <w:lang w:val="az" w:eastAsia="en-US" w:bidi="ar-SA"/>
      </w:rPr>
    </w:lvl>
    <w:lvl w:ilvl="1" w:tplc="B3E288A0">
      <w:numFmt w:val="bullet"/>
      <w:lvlText w:val="•"/>
      <w:lvlJc w:val="left"/>
      <w:pPr>
        <w:ind w:left="1286" w:hanging="246"/>
      </w:pPr>
      <w:rPr>
        <w:rFonts w:hint="default"/>
        <w:lang w:val="az" w:eastAsia="en-US" w:bidi="ar-SA"/>
      </w:rPr>
    </w:lvl>
    <w:lvl w:ilvl="2" w:tplc="062E5068">
      <w:numFmt w:val="bullet"/>
      <w:lvlText w:val="•"/>
      <w:lvlJc w:val="left"/>
      <w:pPr>
        <w:ind w:left="2232" w:hanging="246"/>
      </w:pPr>
      <w:rPr>
        <w:rFonts w:hint="default"/>
        <w:lang w:val="az" w:eastAsia="en-US" w:bidi="ar-SA"/>
      </w:rPr>
    </w:lvl>
    <w:lvl w:ilvl="3" w:tplc="0E6E0612">
      <w:numFmt w:val="bullet"/>
      <w:lvlText w:val="•"/>
      <w:lvlJc w:val="left"/>
      <w:pPr>
        <w:ind w:left="3178" w:hanging="246"/>
      </w:pPr>
      <w:rPr>
        <w:rFonts w:hint="default"/>
        <w:lang w:val="az" w:eastAsia="en-US" w:bidi="ar-SA"/>
      </w:rPr>
    </w:lvl>
    <w:lvl w:ilvl="4" w:tplc="4FA6EE44">
      <w:numFmt w:val="bullet"/>
      <w:lvlText w:val="•"/>
      <w:lvlJc w:val="left"/>
      <w:pPr>
        <w:ind w:left="4124" w:hanging="246"/>
      </w:pPr>
      <w:rPr>
        <w:rFonts w:hint="default"/>
        <w:lang w:val="az" w:eastAsia="en-US" w:bidi="ar-SA"/>
      </w:rPr>
    </w:lvl>
    <w:lvl w:ilvl="5" w:tplc="5EE605EE">
      <w:numFmt w:val="bullet"/>
      <w:lvlText w:val="•"/>
      <w:lvlJc w:val="left"/>
      <w:pPr>
        <w:ind w:left="5070" w:hanging="246"/>
      </w:pPr>
      <w:rPr>
        <w:rFonts w:hint="default"/>
        <w:lang w:val="az" w:eastAsia="en-US" w:bidi="ar-SA"/>
      </w:rPr>
    </w:lvl>
    <w:lvl w:ilvl="6" w:tplc="B7EA43C2">
      <w:numFmt w:val="bullet"/>
      <w:lvlText w:val="•"/>
      <w:lvlJc w:val="left"/>
      <w:pPr>
        <w:ind w:left="6016" w:hanging="246"/>
      </w:pPr>
      <w:rPr>
        <w:rFonts w:hint="default"/>
        <w:lang w:val="az" w:eastAsia="en-US" w:bidi="ar-SA"/>
      </w:rPr>
    </w:lvl>
    <w:lvl w:ilvl="7" w:tplc="F2F8CB6A">
      <w:numFmt w:val="bullet"/>
      <w:lvlText w:val="•"/>
      <w:lvlJc w:val="left"/>
      <w:pPr>
        <w:ind w:left="6962" w:hanging="246"/>
      </w:pPr>
      <w:rPr>
        <w:rFonts w:hint="default"/>
        <w:lang w:val="az" w:eastAsia="en-US" w:bidi="ar-SA"/>
      </w:rPr>
    </w:lvl>
    <w:lvl w:ilvl="8" w:tplc="457633B4">
      <w:numFmt w:val="bullet"/>
      <w:lvlText w:val="•"/>
      <w:lvlJc w:val="left"/>
      <w:pPr>
        <w:ind w:left="7908" w:hanging="246"/>
      </w:pPr>
      <w:rPr>
        <w:rFonts w:hint="default"/>
        <w:lang w:val="az" w:eastAsia="en-US" w:bidi="ar-SA"/>
      </w:rPr>
    </w:lvl>
  </w:abstractNum>
  <w:abstractNum w:abstractNumId="4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D750D"/>
    <w:multiLevelType w:val="hybridMultilevel"/>
    <w:tmpl w:val="42E26C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2653F"/>
    <w:multiLevelType w:val="hybridMultilevel"/>
    <w:tmpl w:val="CB88A74C"/>
    <w:lvl w:ilvl="0" w:tplc="8D00D634">
      <w:start w:val="1"/>
      <w:numFmt w:val="decimal"/>
      <w:lvlText w:val="%1."/>
      <w:lvlJc w:val="left"/>
      <w:pPr>
        <w:ind w:left="366" w:hanging="267"/>
      </w:pPr>
      <w:rPr>
        <w:rFonts w:hint="default"/>
        <w:spacing w:val="-3"/>
        <w:w w:val="101"/>
        <w:lang w:val="az" w:eastAsia="en-US" w:bidi="ar-SA"/>
      </w:rPr>
    </w:lvl>
    <w:lvl w:ilvl="1" w:tplc="3E40732E">
      <w:start w:val="1"/>
      <w:numFmt w:val="decimal"/>
      <w:lvlText w:val="%2."/>
      <w:lvlJc w:val="left"/>
      <w:pPr>
        <w:ind w:left="776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1"/>
        <w:sz w:val="24"/>
        <w:szCs w:val="24"/>
        <w:lang w:val="az" w:eastAsia="en-US" w:bidi="ar-SA"/>
      </w:rPr>
    </w:lvl>
    <w:lvl w:ilvl="2" w:tplc="2794BC02">
      <w:numFmt w:val="bullet"/>
      <w:lvlText w:val="•"/>
      <w:lvlJc w:val="left"/>
      <w:pPr>
        <w:ind w:left="1782" w:hanging="339"/>
      </w:pPr>
      <w:rPr>
        <w:rFonts w:hint="default"/>
        <w:lang w:val="az" w:eastAsia="en-US" w:bidi="ar-SA"/>
      </w:rPr>
    </w:lvl>
    <w:lvl w:ilvl="3" w:tplc="352E82E4">
      <w:numFmt w:val="bullet"/>
      <w:lvlText w:val="•"/>
      <w:lvlJc w:val="left"/>
      <w:pPr>
        <w:ind w:left="2784" w:hanging="339"/>
      </w:pPr>
      <w:rPr>
        <w:rFonts w:hint="default"/>
        <w:lang w:val="az" w:eastAsia="en-US" w:bidi="ar-SA"/>
      </w:rPr>
    </w:lvl>
    <w:lvl w:ilvl="4" w:tplc="EEDCF446">
      <w:numFmt w:val="bullet"/>
      <w:lvlText w:val="•"/>
      <w:lvlJc w:val="left"/>
      <w:pPr>
        <w:ind w:left="3786" w:hanging="339"/>
      </w:pPr>
      <w:rPr>
        <w:rFonts w:hint="default"/>
        <w:lang w:val="az" w:eastAsia="en-US" w:bidi="ar-SA"/>
      </w:rPr>
    </w:lvl>
    <w:lvl w:ilvl="5" w:tplc="E2C08D54">
      <w:numFmt w:val="bullet"/>
      <w:lvlText w:val="•"/>
      <w:lvlJc w:val="left"/>
      <w:pPr>
        <w:ind w:left="4788" w:hanging="339"/>
      </w:pPr>
      <w:rPr>
        <w:rFonts w:hint="default"/>
        <w:lang w:val="az" w:eastAsia="en-US" w:bidi="ar-SA"/>
      </w:rPr>
    </w:lvl>
    <w:lvl w:ilvl="6" w:tplc="3A785902">
      <w:numFmt w:val="bullet"/>
      <w:lvlText w:val="•"/>
      <w:lvlJc w:val="left"/>
      <w:pPr>
        <w:ind w:left="5791" w:hanging="339"/>
      </w:pPr>
      <w:rPr>
        <w:rFonts w:hint="default"/>
        <w:lang w:val="az" w:eastAsia="en-US" w:bidi="ar-SA"/>
      </w:rPr>
    </w:lvl>
    <w:lvl w:ilvl="7" w:tplc="134A5184">
      <w:numFmt w:val="bullet"/>
      <w:lvlText w:val="•"/>
      <w:lvlJc w:val="left"/>
      <w:pPr>
        <w:ind w:left="6793" w:hanging="339"/>
      </w:pPr>
      <w:rPr>
        <w:rFonts w:hint="default"/>
        <w:lang w:val="az" w:eastAsia="en-US" w:bidi="ar-SA"/>
      </w:rPr>
    </w:lvl>
    <w:lvl w:ilvl="8" w:tplc="C3205E8A">
      <w:numFmt w:val="bullet"/>
      <w:lvlText w:val="•"/>
      <w:lvlJc w:val="left"/>
      <w:pPr>
        <w:ind w:left="7795" w:hanging="339"/>
      </w:pPr>
      <w:rPr>
        <w:rFonts w:hint="default"/>
        <w:lang w:val="az" w:eastAsia="en-US" w:bidi="ar-SA"/>
      </w:rPr>
    </w:lvl>
  </w:abstractNum>
  <w:abstractNum w:abstractNumId="8" w15:restartNumberingAfterBreak="0">
    <w:nsid w:val="6F2825E6"/>
    <w:multiLevelType w:val="hybridMultilevel"/>
    <w:tmpl w:val="D1C636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0B1F50"/>
    <w:rsid w:val="000F2A8F"/>
    <w:rsid w:val="00131238"/>
    <w:rsid w:val="00153A8D"/>
    <w:rsid w:val="00182C39"/>
    <w:rsid w:val="0019753D"/>
    <w:rsid w:val="0029208F"/>
    <w:rsid w:val="00294236"/>
    <w:rsid w:val="002A5C53"/>
    <w:rsid w:val="002C4AF1"/>
    <w:rsid w:val="003377F8"/>
    <w:rsid w:val="00372A6C"/>
    <w:rsid w:val="00417333"/>
    <w:rsid w:val="00426A67"/>
    <w:rsid w:val="00462289"/>
    <w:rsid w:val="00475F70"/>
    <w:rsid w:val="004F1582"/>
    <w:rsid w:val="005446D8"/>
    <w:rsid w:val="00561AD6"/>
    <w:rsid w:val="00575C90"/>
    <w:rsid w:val="0064317A"/>
    <w:rsid w:val="00765C64"/>
    <w:rsid w:val="007820C5"/>
    <w:rsid w:val="00782CB7"/>
    <w:rsid w:val="0078681B"/>
    <w:rsid w:val="007C01DC"/>
    <w:rsid w:val="007C7C60"/>
    <w:rsid w:val="007E0CC8"/>
    <w:rsid w:val="00803A08"/>
    <w:rsid w:val="00815366"/>
    <w:rsid w:val="00821AB8"/>
    <w:rsid w:val="00854A03"/>
    <w:rsid w:val="008E13C2"/>
    <w:rsid w:val="00960B71"/>
    <w:rsid w:val="009A7597"/>
    <w:rsid w:val="009E4613"/>
    <w:rsid w:val="00A47E1C"/>
    <w:rsid w:val="00AF0C36"/>
    <w:rsid w:val="00AF1132"/>
    <w:rsid w:val="00AF6F2B"/>
    <w:rsid w:val="00B1450F"/>
    <w:rsid w:val="00B65C4F"/>
    <w:rsid w:val="00BE5DBB"/>
    <w:rsid w:val="00C10982"/>
    <w:rsid w:val="00C43D94"/>
    <w:rsid w:val="00CC133B"/>
    <w:rsid w:val="00CE3FF9"/>
    <w:rsid w:val="00D8045B"/>
    <w:rsid w:val="00DA12EC"/>
    <w:rsid w:val="00DB6BF0"/>
    <w:rsid w:val="00DF0ABD"/>
    <w:rsid w:val="00E17406"/>
    <w:rsid w:val="00E8268B"/>
    <w:rsid w:val="00E97773"/>
    <w:rsid w:val="00EB43FF"/>
    <w:rsid w:val="00F15462"/>
    <w:rsid w:val="00F346DD"/>
    <w:rsid w:val="00F36CEA"/>
    <w:rsid w:val="00F94A6D"/>
    <w:rsid w:val="00FD0AA5"/>
    <w:rsid w:val="00FD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29F32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868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4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A03"/>
  </w:style>
  <w:style w:type="paragraph" w:styleId="Footer">
    <w:name w:val="footer"/>
    <w:basedOn w:val="Normal"/>
    <w:link w:val="FooterChar"/>
    <w:uiPriority w:val="99"/>
    <w:unhideWhenUsed/>
    <w:rsid w:val="00854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A03"/>
  </w:style>
  <w:style w:type="paragraph" w:styleId="BodyText">
    <w:name w:val="Body Text"/>
    <w:basedOn w:val="Normal"/>
    <w:link w:val="BodyTextChar"/>
    <w:uiPriority w:val="1"/>
    <w:qFormat/>
    <w:rsid w:val="008E13C2"/>
    <w:pPr>
      <w:widowControl w:val="0"/>
      <w:autoSpaceDE w:val="0"/>
      <w:autoSpaceDN w:val="0"/>
      <w:spacing w:before="146" w:after="0" w:line="240" w:lineRule="auto"/>
      <w:ind w:left="465" w:hanging="365"/>
    </w:pPr>
    <w:rPr>
      <w:rFonts w:ascii="Times New Roman" w:eastAsia="Times New Roman" w:hAnsi="Times New Roman" w:cs="Times New Roman"/>
      <w:sz w:val="24"/>
      <w:szCs w:val="24"/>
      <w:lang w:val="az"/>
    </w:rPr>
  </w:style>
  <w:style w:type="character" w:customStyle="1" w:styleId="BodyTextChar">
    <w:name w:val="Body Text Char"/>
    <w:basedOn w:val="DefaultParagraphFont"/>
    <w:link w:val="BodyText"/>
    <w:uiPriority w:val="1"/>
    <w:rsid w:val="008E13C2"/>
    <w:rPr>
      <w:rFonts w:ascii="Times New Roman" w:eastAsia="Times New Roman" w:hAnsi="Times New Roman" w:cs="Times New Roman"/>
      <w:sz w:val="24"/>
      <w:szCs w:val="24"/>
      <w:lang w:val="az"/>
    </w:rPr>
  </w:style>
  <w:style w:type="paragraph" w:styleId="Title">
    <w:name w:val="Title"/>
    <w:basedOn w:val="Normal"/>
    <w:link w:val="TitleChar"/>
    <w:uiPriority w:val="1"/>
    <w:qFormat/>
    <w:rsid w:val="008E13C2"/>
    <w:pPr>
      <w:widowControl w:val="0"/>
      <w:autoSpaceDE w:val="0"/>
      <w:autoSpaceDN w:val="0"/>
      <w:spacing w:after="0" w:line="240" w:lineRule="auto"/>
      <w:ind w:left="415" w:right="426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az"/>
    </w:rPr>
  </w:style>
  <w:style w:type="character" w:customStyle="1" w:styleId="TitleChar">
    <w:name w:val="Title Char"/>
    <w:basedOn w:val="DefaultParagraphFont"/>
    <w:link w:val="Title"/>
    <w:uiPriority w:val="1"/>
    <w:rsid w:val="008E13C2"/>
    <w:rPr>
      <w:rFonts w:ascii="Times New Roman" w:eastAsia="Times New Roman" w:hAnsi="Times New Roman" w:cs="Times New Roman"/>
      <w:b/>
      <w:bCs/>
      <w:sz w:val="26"/>
      <w:szCs w:val="26"/>
      <w:lang w:val="az"/>
    </w:rPr>
  </w:style>
  <w:style w:type="paragraph" w:customStyle="1" w:styleId="TableParagraph">
    <w:name w:val="Table Paragraph"/>
    <w:basedOn w:val="Normal"/>
    <w:uiPriority w:val="1"/>
    <w:qFormat/>
    <w:rsid w:val="008E1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az"/>
    </w:rPr>
  </w:style>
  <w:style w:type="paragraph" w:customStyle="1" w:styleId="Default">
    <w:name w:val="Default"/>
    <w:rsid w:val="00765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804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Etibar Mammadov</cp:lastModifiedBy>
  <cp:revision>51</cp:revision>
  <dcterms:created xsi:type="dcterms:W3CDTF">2023-07-17T16:42:00Z</dcterms:created>
  <dcterms:modified xsi:type="dcterms:W3CDTF">2024-07-11T11:07:00Z</dcterms:modified>
</cp:coreProperties>
</file>