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1EFA" w:rsidRPr="003E712D" w:rsidRDefault="000D1EFA" w:rsidP="003E712D">
      <w:pPr>
        <w:spacing w:after="0" w:line="360" w:lineRule="auto"/>
        <w:jc w:val="center"/>
        <w:rPr>
          <w:rFonts w:ascii="Arial" w:eastAsia="Calibri" w:hAnsi="Arial" w:cs="Arial"/>
          <w:b/>
          <w:sz w:val="24"/>
          <w:szCs w:val="24"/>
          <w:lang w:val="az-Latn-AZ" w:eastAsia="en-US"/>
        </w:rPr>
      </w:pPr>
      <w:r w:rsidRPr="003E712D">
        <w:rPr>
          <w:rFonts w:ascii="Arial" w:eastAsia="Calibri" w:hAnsi="Arial" w:cs="Arial"/>
          <w:b/>
          <w:sz w:val="24"/>
          <w:szCs w:val="24"/>
          <w:lang w:val="az-Latn-AZ" w:eastAsia="en-US"/>
        </w:rPr>
        <w:t>Azərbaycan Respublikası Elm və Təhsil Nazirliyi</w:t>
      </w:r>
    </w:p>
    <w:p w:rsidR="000D1EFA" w:rsidRPr="003E712D" w:rsidRDefault="000D1EFA" w:rsidP="003E712D">
      <w:pPr>
        <w:spacing w:after="0" w:line="360" w:lineRule="auto"/>
        <w:jc w:val="center"/>
        <w:rPr>
          <w:rFonts w:ascii="Arial" w:eastAsia="Calibri" w:hAnsi="Arial" w:cs="Arial"/>
          <w:b/>
          <w:sz w:val="24"/>
          <w:szCs w:val="24"/>
          <w:lang w:val="az-Latn-AZ" w:eastAsia="en-US"/>
        </w:rPr>
      </w:pPr>
      <w:r w:rsidRPr="003E712D">
        <w:rPr>
          <w:rFonts w:ascii="Arial" w:eastAsia="Calibri" w:hAnsi="Arial" w:cs="Arial"/>
          <w:b/>
          <w:sz w:val="24"/>
          <w:szCs w:val="24"/>
          <w:lang w:val="az-Latn-AZ" w:eastAsia="en-US"/>
        </w:rPr>
        <w:t>Naxçıvan Dövlət Universiteti</w:t>
      </w:r>
    </w:p>
    <w:p w:rsidR="000D1EFA" w:rsidRPr="003E712D" w:rsidRDefault="000D1EFA" w:rsidP="003E712D">
      <w:pPr>
        <w:spacing w:after="0" w:line="360" w:lineRule="auto"/>
        <w:jc w:val="center"/>
        <w:rPr>
          <w:rFonts w:ascii="Arial" w:eastAsia="Calibri" w:hAnsi="Arial" w:cs="Arial"/>
          <w:b/>
          <w:sz w:val="24"/>
          <w:szCs w:val="24"/>
          <w:lang w:val="az-Latn-AZ" w:eastAsia="en-US"/>
        </w:rPr>
      </w:pPr>
      <w:r w:rsidRPr="003E712D">
        <w:rPr>
          <w:rFonts w:ascii="Arial" w:eastAsia="Calibri" w:hAnsi="Arial" w:cs="Arial"/>
          <w:b/>
          <w:sz w:val="24"/>
          <w:szCs w:val="24"/>
          <w:lang w:val="az-Latn-AZ" w:eastAsia="en-US"/>
        </w:rPr>
        <w:t>İqtisadiyyat və idarəetmə fakültəsi</w:t>
      </w:r>
    </w:p>
    <w:p w:rsidR="000D1EFA" w:rsidRPr="003E712D" w:rsidRDefault="000D1EFA" w:rsidP="003E712D">
      <w:pPr>
        <w:spacing w:after="0" w:line="360" w:lineRule="auto"/>
        <w:jc w:val="center"/>
        <w:rPr>
          <w:rFonts w:ascii="Arial" w:eastAsia="Calibri" w:hAnsi="Arial" w:cs="Arial"/>
          <w:b/>
          <w:sz w:val="24"/>
          <w:szCs w:val="24"/>
          <w:lang w:val="az-Latn-AZ" w:eastAsia="en-US"/>
        </w:rPr>
      </w:pPr>
      <w:r w:rsidRPr="003E712D">
        <w:rPr>
          <w:rFonts w:ascii="Arial" w:eastAsia="Calibri" w:hAnsi="Arial" w:cs="Arial"/>
          <w:b/>
          <w:sz w:val="24"/>
          <w:szCs w:val="24"/>
          <w:lang w:val="az-Latn-AZ" w:eastAsia="en-US"/>
        </w:rPr>
        <w:t>“İqtisadiyyat və marketinq” kafedrası</w:t>
      </w:r>
    </w:p>
    <w:p w:rsidR="000D1EFA" w:rsidRPr="003E712D" w:rsidRDefault="000D1EFA" w:rsidP="003E712D">
      <w:pPr>
        <w:spacing w:after="0" w:line="360" w:lineRule="auto"/>
        <w:jc w:val="center"/>
        <w:rPr>
          <w:rFonts w:ascii="Arial" w:eastAsia="Calibri" w:hAnsi="Arial" w:cs="Arial"/>
          <w:b/>
          <w:sz w:val="24"/>
          <w:szCs w:val="24"/>
          <w:lang w:val="az-Latn-AZ" w:eastAsia="en-US"/>
        </w:rPr>
      </w:pPr>
    </w:p>
    <w:p w:rsidR="000D1EFA" w:rsidRPr="003E712D" w:rsidRDefault="000D1EFA" w:rsidP="003E712D">
      <w:pPr>
        <w:spacing w:after="0" w:line="360" w:lineRule="auto"/>
        <w:rPr>
          <w:rFonts w:ascii="Arial" w:eastAsia="Calibri" w:hAnsi="Arial" w:cs="Arial"/>
          <w:b/>
          <w:sz w:val="24"/>
          <w:szCs w:val="24"/>
          <w:lang w:val="az-Latn-AZ" w:eastAsia="en-US"/>
        </w:rPr>
      </w:pPr>
      <w:r w:rsidRPr="003E712D">
        <w:rPr>
          <w:rFonts w:ascii="Arial" w:eastAsia="Calibri" w:hAnsi="Arial" w:cs="Arial"/>
          <w:b/>
          <w:sz w:val="24"/>
          <w:szCs w:val="24"/>
          <w:lang w:val="az-Latn-AZ" w:eastAsia="en-US"/>
        </w:rPr>
        <w:t>İxtisas şifrə</w:t>
      </w:r>
      <w:r w:rsidR="003E712D">
        <w:rPr>
          <w:rFonts w:ascii="Arial" w:eastAsia="Calibri" w:hAnsi="Arial" w:cs="Arial"/>
          <w:b/>
          <w:sz w:val="24"/>
          <w:szCs w:val="24"/>
          <w:lang w:val="az-Latn-AZ" w:eastAsia="en-US"/>
        </w:rPr>
        <w:t xml:space="preserve">si: </w:t>
      </w:r>
      <w:r w:rsidRPr="003E712D">
        <w:rPr>
          <w:rFonts w:ascii="Arial" w:eastAsia="Calibri" w:hAnsi="Arial" w:cs="Arial"/>
          <w:b/>
          <w:sz w:val="24"/>
          <w:szCs w:val="24"/>
          <w:lang w:val="az-Latn-AZ" w:eastAsia="en-US"/>
        </w:rPr>
        <w:t>53</w:t>
      </w:r>
      <w:r w:rsidR="003E712D">
        <w:rPr>
          <w:rFonts w:ascii="Arial" w:eastAsia="Calibri" w:hAnsi="Arial" w:cs="Arial"/>
          <w:b/>
          <w:sz w:val="24"/>
          <w:szCs w:val="24"/>
          <w:lang w:val="az-Latn-AZ" w:eastAsia="en-US"/>
        </w:rPr>
        <w:t>12.01</w:t>
      </w:r>
      <w:bookmarkStart w:id="0" w:name="_GoBack"/>
      <w:bookmarkEnd w:id="0"/>
    </w:p>
    <w:p w:rsidR="000D1EFA" w:rsidRPr="003E712D" w:rsidRDefault="000D1EFA" w:rsidP="003E712D">
      <w:pPr>
        <w:spacing w:after="0" w:line="360" w:lineRule="auto"/>
        <w:rPr>
          <w:rFonts w:ascii="Arial" w:eastAsia="Calibri" w:hAnsi="Arial" w:cs="Arial"/>
          <w:b/>
          <w:sz w:val="24"/>
          <w:szCs w:val="24"/>
          <w:lang w:val="az-Latn-AZ" w:eastAsia="en-US"/>
        </w:rPr>
      </w:pPr>
      <w:r w:rsidRPr="003E712D">
        <w:rPr>
          <w:rFonts w:ascii="Arial" w:eastAsia="Calibri" w:hAnsi="Arial" w:cs="Arial"/>
          <w:b/>
          <w:sz w:val="24"/>
          <w:szCs w:val="24"/>
          <w:lang w:val="az-Latn-AZ" w:eastAsia="en-US"/>
        </w:rPr>
        <w:t>İxtisas: Sahə iqtisadiyyatı</w:t>
      </w:r>
    </w:p>
    <w:p w:rsidR="000D1EFA" w:rsidRPr="003E712D" w:rsidRDefault="000D1EFA" w:rsidP="003E712D">
      <w:pPr>
        <w:spacing w:line="360" w:lineRule="auto"/>
        <w:rPr>
          <w:rFonts w:ascii="Arial" w:eastAsia="Calibri" w:hAnsi="Arial" w:cs="Arial"/>
          <w:b/>
          <w:sz w:val="24"/>
          <w:szCs w:val="24"/>
          <w:lang w:val="az-Latn-AZ" w:eastAsia="en-US"/>
        </w:rPr>
      </w:pPr>
      <w:r w:rsidRPr="003E712D">
        <w:rPr>
          <w:rFonts w:ascii="Arial" w:eastAsia="Calibri" w:hAnsi="Arial" w:cs="Arial"/>
          <w:b/>
          <w:sz w:val="24"/>
          <w:szCs w:val="24"/>
          <w:lang w:val="az-Latn-AZ" w:eastAsia="en-US"/>
        </w:rPr>
        <w:t>Elm sahəsi: İqtisad elmləri</w:t>
      </w:r>
    </w:p>
    <w:p w:rsidR="003E712D" w:rsidRPr="003E712D" w:rsidRDefault="003E712D" w:rsidP="003E712D">
      <w:pPr>
        <w:spacing w:after="0" w:line="360" w:lineRule="auto"/>
        <w:jc w:val="center"/>
        <w:rPr>
          <w:rFonts w:ascii="Arial" w:eastAsia="Times New Roman" w:hAnsi="Arial" w:cs="Arial"/>
          <w:b/>
          <w:sz w:val="24"/>
          <w:szCs w:val="24"/>
          <w:lang w:val="az-Latn-AZ" w:eastAsia="en-US"/>
        </w:rPr>
      </w:pPr>
      <w:r w:rsidRPr="003E712D">
        <w:rPr>
          <w:rFonts w:ascii="Arial" w:eastAsia="Times New Roman" w:hAnsi="Arial" w:cs="Arial"/>
          <w:b/>
          <w:sz w:val="24"/>
          <w:szCs w:val="24"/>
          <w:lang w:val="az-Latn-AZ" w:eastAsia="en-US"/>
        </w:rPr>
        <w:t xml:space="preserve">DOKTORANTURAYA QƏBUL ÜÇÜN İXTİSAS FƏNNİNDƏN İMTAHAN </w:t>
      </w:r>
    </w:p>
    <w:p w:rsidR="003E712D" w:rsidRPr="003E712D" w:rsidRDefault="003E712D" w:rsidP="003E712D">
      <w:pPr>
        <w:spacing w:after="0" w:line="360" w:lineRule="auto"/>
        <w:jc w:val="center"/>
        <w:rPr>
          <w:rFonts w:ascii="Arial" w:eastAsia="Times New Roman" w:hAnsi="Arial" w:cs="Arial"/>
          <w:b/>
          <w:sz w:val="24"/>
          <w:szCs w:val="24"/>
          <w:lang w:val="az-Latn-AZ" w:eastAsia="en-US"/>
        </w:rPr>
      </w:pPr>
      <w:r w:rsidRPr="003E712D">
        <w:rPr>
          <w:rFonts w:ascii="Arial" w:eastAsia="Times New Roman" w:hAnsi="Arial" w:cs="Arial"/>
          <w:b/>
          <w:sz w:val="24"/>
          <w:szCs w:val="24"/>
          <w:lang w:val="az-Latn-AZ" w:eastAsia="en-US"/>
        </w:rPr>
        <w:t>S U A L L A R I</w:t>
      </w:r>
    </w:p>
    <w:p w:rsidR="00A0689C" w:rsidRPr="003E712D" w:rsidRDefault="00A0689C" w:rsidP="003E712D">
      <w:pPr>
        <w:tabs>
          <w:tab w:val="left" w:pos="1170"/>
        </w:tabs>
        <w:spacing w:after="80" w:line="360" w:lineRule="auto"/>
        <w:ind w:left="-180"/>
        <w:rPr>
          <w:rFonts w:ascii="Arial" w:eastAsiaTheme="minorHAnsi" w:hAnsi="Arial" w:cs="Arial"/>
          <w:sz w:val="24"/>
          <w:szCs w:val="24"/>
          <w:lang w:val="tr-TR" w:eastAsia="en-US"/>
        </w:rPr>
      </w:pPr>
      <w:r w:rsidRPr="003E712D">
        <w:rPr>
          <w:rFonts w:ascii="Arial" w:eastAsiaTheme="minorHAnsi" w:hAnsi="Arial" w:cs="Arial"/>
          <w:bCs/>
          <w:sz w:val="24"/>
          <w:szCs w:val="24"/>
          <w:lang w:val="tr-TR" w:eastAsia="en-US"/>
        </w:rPr>
        <w:t xml:space="preserve">1. </w:t>
      </w:r>
      <w:r w:rsidRPr="003E712D">
        <w:rPr>
          <w:rFonts w:ascii="Arial" w:eastAsiaTheme="minorHAnsi" w:hAnsi="Arial" w:cs="Arial"/>
          <w:sz w:val="24"/>
          <w:szCs w:val="24"/>
          <w:lang w:val="tr-TR" w:eastAsia="en-US"/>
        </w:rPr>
        <w:t>Sahə iqtisadiyyatının iqtisad elmində yeri, predmeti, tədqiqat obyekti və digər iqtisadi elmlərlə qarşılıqlı əlaqələri.</w:t>
      </w:r>
    </w:p>
    <w:p w:rsidR="00A0689C" w:rsidRPr="003E712D" w:rsidRDefault="00A0689C" w:rsidP="003E712D">
      <w:pPr>
        <w:tabs>
          <w:tab w:val="left" w:pos="1170"/>
        </w:tabs>
        <w:spacing w:after="80" w:line="360" w:lineRule="auto"/>
        <w:ind w:left="-180"/>
        <w:rPr>
          <w:rFonts w:ascii="Arial" w:eastAsiaTheme="minorHAnsi" w:hAnsi="Arial" w:cs="Arial"/>
          <w:sz w:val="24"/>
          <w:szCs w:val="24"/>
          <w:lang w:val="tr-TR" w:eastAsia="en-US"/>
        </w:rPr>
      </w:pPr>
      <w:r w:rsidRPr="003E712D">
        <w:rPr>
          <w:rFonts w:ascii="Arial" w:eastAsiaTheme="minorHAnsi" w:hAnsi="Arial" w:cs="Arial"/>
          <w:bCs/>
          <w:sz w:val="24"/>
          <w:szCs w:val="24"/>
          <w:lang w:val="tr-TR" w:eastAsia="en-US"/>
        </w:rPr>
        <w:t xml:space="preserve">2. </w:t>
      </w:r>
      <w:r w:rsidRPr="003E712D">
        <w:rPr>
          <w:rFonts w:ascii="Arial" w:eastAsiaTheme="minorHAnsi" w:hAnsi="Arial" w:cs="Arial"/>
          <w:sz w:val="24"/>
          <w:szCs w:val="24"/>
          <w:lang w:val="tr-TR" w:eastAsia="en-US"/>
        </w:rPr>
        <w:t>Sahə iqtisadiyyatının metodoloji əsasları və müasir tədqiqat metodları.</w:t>
      </w:r>
    </w:p>
    <w:p w:rsidR="00A0689C" w:rsidRPr="003E712D" w:rsidRDefault="00A0689C" w:rsidP="003E712D">
      <w:pPr>
        <w:tabs>
          <w:tab w:val="left" w:pos="1170"/>
        </w:tabs>
        <w:spacing w:after="80" w:line="360" w:lineRule="auto"/>
        <w:ind w:left="-180"/>
        <w:rPr>
          <w:rFonts w:ascii="Arial" w:eastAsiaTheme="minorHAnsi" w:hAnsi="Arial" w:cs="Arial"/>
          <w:sz w:val="24"/>
          <w:szCs w:val="24"/>
          <w:lang w:val="tr-TR" w:eastAsia="en-US"/>
        </w:rPr>
      </w:pPr>
      <w:r w:rsidRPr="003E712D">
        <w:rPr>
          <w:rFonts w:ascii="Arial" w:eastAsiaTheme="minorHAnsi" w:hAnsi="Arial" w:cs="Arial"/>
          <w:bCs/>
          <w:sz w:val="24"/>
          <w:szCs w:val="24"/>
          <w:lang w:val="tr-TR" w:eastAsia="en-US"/>
        </w:rPr>
        <w:t xml:space="preserve">3. </w:t>
      </w:r>
      <w:r w:rsidRPr="003E712D">
        <w:rPr>
          <w:rFonts w:ascii="Arial" w:eastAsiaTheme="minorHAnsi" w:hAnsi="Arial" w:cs="Arial"/>
          <w:sz w:val="24"/>
          <w:szCs w:val="24"/>
          <w:lang w:val="tr-TR" w:eastAsia="en-US"/>
        </w:rPr>
        <w:t>Milli iqtisadiyyatın sahə strukturu, onun formalaşmasına təsir edən amillər və struktur dəyişikliklərinin iqtisadi inkişafda rolu.</w:t>
      </w:r>
    </w:p>
    <w:p w:rsidR="00A0689C" w:rsidRPr="003E712D" w:rsidRDefault="00A0689C" w:rsidP="003E712D">
      <w:pPr>
        <w:tabs>
          <w:tab w:val="left" w:pos="1170"/>
        </w:tabs>
        <w:spacing w:after="80" w:line="360" w:lineRule="auto"/>
        <w:ind w:left="-180"/>
        <w:rPr>
          <w:rFonts w:ascii="Arial" w:eastAsiaTheme="minorHAnsi" w:hAnsi="Arial" w:cs="Arial"/>
          <w:sz w:val="24"/>
          <w:szCs w:val="24"/>
          <w:lang w:val="tr-TR" w:eastAsia="en-US"/>
        </w:rPr>
      </w:pPr>
      <w:r w:rsidRPr="003E712D">
        <w:rPr>
          <w:rFonts w:ascii="Arial" w:eastAsiaTheme="minorHAnsi" w:hAnsi="Arial" w:cs="Arial"/>
          <w:bCs/>
          <w:sz w:val="24"/>
          <w:szCs w:val="24"/>
          <w:lang w:val="tr-TR" w:eastAsia="en-US"/>
        </w:rPr>
        <w:t xml:space="preserve">4. </w:t>
      </w:r>
      <w:r w:rsidRPr="003E712D">
        <w:rPr>
          <w:rFonts w:ascii="Arial" w:eastAsiaTheme="minorHAnsi" w:hAnsi="Arial" w:cs="Arial"/>
          <w:sz w:val="24"/>
          <w:szCs w:val="24"/>
          <w:lang w:val="tr-TR" w:eastAsia="en-US"/>
        </w:rPr>
        <w:t>Sənaye iqtisadiyyatının mahiyyəti, funksiyaları və milli iqtisadi inkişafda rolu.</w:t>
      </w:r>
    </w:p>
    <w:p w:rsidR="00A0689C" w:rsidRPr="003E712D" w:rsidRDefault="00A0689C" w:rsidP="003E712D">
      <w:pPr>
        <w:tabs>
          <w:tab w:val="left" w:pos="1170"/>
        </w:tabs>
        <w:spacing w:after="80" w:line="360" w:lineRule="auto"/>
        <w:ind w:left="-180"/>
        <w:rPr>
          <w:rFonts w:ascii="Arial" w:eastAsiaTheme="minorHAnsi" w:hAnsi="Arial" w:cs="Arial"/>
          <w:sz w:val="24"/>
          <w:szCs w:val="24"/>
          <w:lang w:val="tr-TR" w:eastAsia="en-US"/>
        </w:rPr>
      </w:pPr>
      <w:r w:rsidRPr="003E712D">
        <w:rPr>
          <w:rFonts w:ascii="Arial" w:eastAsiaTheme="minorHAnsi" w:hAnsi="Arial" w:cs="Arial"/>
          <w:bCs/>
          <w:sz w:val="24"/>
          <w:szCs w:val="24"/>
          <w:lang w:val="tr-TR" w:eastAsia="en-US"/>
        </w:rPr>
        <w:t xml:space="preserve">5. </w:t>
      </w:r>
      <w:r w:rsidRPr="003E712D">
        <w:rPr>
          <w:rFonts w:ascii="Arial" w:eastAsiaTheme="minorHAnsi" w:hAnsi="Arial" w:cs="Arial"/>
          <w:sz w:val="24"/>
          <w:szCs w:val="24"/>
          <w:lang w:val="tr-TR" w:eastAsia="en-US"/>
        </w:rPr>
        <w:t>Sənaye sahələrinin təsnifatı, onların iqtisadi xüsusiyyətləri və qarşılıqlı əlaqələri.</w:t>
      </w:r>
    </w:p>
    <w:p w:rsidR="00A0689C" w:rsidRPr="003E712D" w:rsidRDefault="00A0689C" w:rsidP="003E712D">
      <w:pPr>
        <w:tabs>
          <w:tab w:val="left" w:pos="1170"/>
        </w:tabs>
        <w:spacing w:after="80" w:line="360" w:lineRule="auto"/>
        <w:ind w:left="-180"/>
        <w:rPr>
          <w:rFonts w:ascii="Arial" w:eastAsiaTheme="minorHAnsi" w:hAnsi="Arial" w:cs="Arial"/>
          <w:sz w:val="24"/>
          <w:szCs w:val="24"/>
          <w:lang w:val="tr-TR" w:eastAsia="en-US"/>
        </w:rPr>
      </w:pPr>
      <w:r w:rsidRPr="003E712D">
        <w:rPr>
          <w:rFonts w:ascii="Arial" w:eastAsiaTheme="minorHAnsi" w:hAnsi="Arial" w:cs="Arial"/>
          <w:bCs/>
          <w:sz w:val="24"/>
          <w:szCs w:val="24"/>
          <w:lang w:val="tr-TR" w:eastAsia="en-US"/>
        </w:rPr>
        <w:t xml:space="preserve">6. </w:t>
      </w:r>
      <w:r w:rsidRPr="003E712D">
        <w:rPr>
          <w:rFonts w:ascii="Arial" w:eastAsiaTheme="minorHAnsi" w:hAnsi="Arial" w:cs="Arial"/>
          <w:sz w:val="24"/>
          <w:szCs w:val="24"/>
          <w:lang w:val="tr-TR" w:eastAsia="en-US"/>
        </w:rPr>
        <w:t>Sənaye müəssisələrinin təşkilati-hüquqi formaları və onların iqtisadi fəaliyyət xüsusiyyətləri.</w:t>
      </w:r>
    </w:p>
    <w:p w:rsidR="00A0689C" w:rsidRPr="003E712D" w:rsidRDefault="00A0689C" w:rsidP="003E712D">
      <w:pPr>
        <w:tabs>
          <w:tab w:val="left" w:pos="1170"/>
        </w:tabs>
        <w:spacing w:after="80" w:line="360" w:lineRule="auto"/>
        <w:ind w:left="-180"/>
        <w:rPr>
          <w:rFonts w:ascii="Arial" w:eastAsiaTheme="minorHAnsi" w:hAnsi="Arial" w:cs="Arial"/>
          <w:sz w:val="24"/>
          <w:szCs w:val="24"/>
          <w:lang w:val="tr-TR" w:eastAsia="en-US"/>
        </w:rPr>
      </w:pPr>
      <w:r w:rsidRPr="003E712D">
        <w:rPr>
          <w:rFonts w:ascii="Arial" w:eastAsiaTheme="minorHAnsi" w:hAnsi="Arial" w:cs="Arial"/>
          <w:bCs/>
          <w:sz w:val="24"/>
          <w:szCs w:val="24"/>
          <w:lang w:val="tr-TR" w:eastAsia="en-US"/>
        </w:rPr>
        <w:t xml:space="preserve">7. </w:t>
      </w:r>
      <w:r w:rsidRPr="003E712D">
        <w:rPr>
          <w:rFonts w:ascii="Arial" w:eastAsiaTheme="minorHAnsi" w:hAnsi="Arial" w:cs="Arial"/>
          <w:sz w:val="24"/>
          <w:szCs w:val="24"/>
          <w:lang w:val="tr-TR" w:eastAsia="en-US"/>
        </w:rPr>
        <w:t>Sənaye müəssisələrinin fəaliyyət mühiti və ona təsir edən daxili və xarici amillər.</w:t>
      </w:r>
    </w:p>
    <w:p w:rsidR="00A0689C" w:rsidRPr="003E712D" w:rsidRDefault="00A0689C" w:rsidP="003E712D">
      <w:pPr>
        <w:tabs>
          <w:tab w:val="left" w:pos="1170"/>
        </w:tabs>
        <w:spacing w:after="80" w:line="360" w:lineRule="auto"/>
        <w:ind w:left="-180"/>
        <w:rPr>
          <w:rFonts w:ascii="Arial" w:eastAsiaTheme="minorHAnsi" w:hAnsi="Arial" w:cs="Arial"/>
          <w:sz w:val="24"/>
          <w:szCs w:val="24"/>
          <w:lang w:val="tr-TR" w:eastAsia="en-US"/>
        </w:rPr>
      </w:pPr>
      <w:r w:rsidRPr="003E712D">
        <w:rPr>
          <w:rFonts w:ascii="Arial" w:eastAsiaTheme="minorHAnsi" w:hAnsi="Arial" w:cs="Arial"/>
          <w:bCs/>
          <w:sz w:val="24"/>
          <w:szCs w:val="24"/>
          <w:lang w:val="tr-TR" w:eastAsia="en-US"/>
        </w:rPr>
        <w:t xml:space="preserve">8. </w:t>
      </w:r>
      <w:r w:rsidRPr="003E712D">
        <w:rPr>
          <w:rFonts w:ascii="Arial" w:eastAsiaTheme="minorHAnsi" w:hAnsi="Arial" w:cs="Arial"/>
          <w:sz w:val="24"/>
          <w:szCs w:val="24"/>
          <w:lang w:val="tr-TR" w:eastAsia="en-US"/>
        </w:rPr>
        <w:t>Sənaye müəssisələrinin inkişaf strategiyaları və strateji idarəetmənin əsas istiqamətləri.</w:t>
      </w:r>
    </w:p>
    <w:p w:rsidR="00A0689C" w:rsidRPr="003E712D" w:rsidRDefault="00A0689C" w:rsidP="003E712D">
      <w:pPr>
        <w:tabs>
          <w:tab w:val="left" w:pos="1170"/>
        </w:tabs>
        <w:spacing w:after="80" w:line="360" w:lineRule="auto"/>
        <w:ind w:left="-180"/>
        <w:rPr>
          <w:rFonts w:ascii="Arial" w:eastAsiaTheme="minorHAnsi" w:hAnsi="Arial" w:cs="Arial"/>
          <w:sz w:val="24"/>
          <w:szCs w:val="24"/>
          <w:lang w:val="tr-TR" w:eastAsia="en-US"/>
        </w:rPr>
      </w:pPr>
      <w:r w:rsidRPr="003E712D">
        <w:rPr>
          <w:rFonts w:ascii="Arial" w:eastAsiaTheme="minorHAnsi" w:hAnsi="Arial" w:cs="Arial"/>
          <w:bCs/>
          <w:sz w:val="24"/>
          <w:szCs w:val="24"/>
          <w:lang w:val="tr-TR" w:eastAsia="en-US"/>
        </w:rPr>
        <w:t xml:space="preserve">9. </w:t>
      </w:r>
      <w:r w:rsidRPr="003E712D">
        <w:rPr>
          <w:rFonts w:ascii="Arial" w:eastAsiaTheme="minorHAnsi" w:hAnsi="Arial" w:cs="Arial"/>
          <w:sz w:val="24"/>
          <w:szCs w:val="24"/>
          <w:lang w:val="tr-TR" w:eastAsia="en-US"/>
        </w:rPr>
        <w:t>Sənaye siyasətinin nəzəri əsasları və dövlətin sənaye siyasətinin məqsədləri.</w:t>
      </w:r>
    </w:p>
    <w:p w:rsidR="00A0689C" w:rsidRPr="003E712D" w:rsidRDefault="00A0689C" w:rsidP="003E712D">
      <w:pPr>
        <w:tabs>
          <w:tab w:val="left" w:pos="1170"/>
        </w:tabs>
        <w:spacing w:after="80" w:line="360" w:lineRule="auto"/>
        <w:ind w:left="-180"/>
        <w:rPr>
          <w:rFonts w:ascii="Arial" w:eastAsiaTheme="minorHAnsi" w:hAnsi="Arial" w:cs="Arial"/>
          <w:sz w:val="24"/>
          <w:szCs w:val="24"/>
          <w:lang w:val="tr-TR" w:eastAsia="en-US"/>
        </w:rPr>
      </w:pPr>
      <w:r w:rsidRPr="003E712D">
        <w:rPr>
          <w:rFonts w:ascii="Arial" w:eastAsiaTheme="minorHAnsi" w:hAnsi="Arial" w:cs="Arial"/>
          <w:bCs/>
          <w:sz w:val="24"/>
          <w:szCs w:val="24"/>
          <w:lang w:val="tr-TR" w:eastAsia="en-US"/>
        </w:rPr>
        <w:t xml:space="preserve">10. </w:t>
      </w:r>
      <w:r w:rsidRPr="003E712D">
        <w:rPr>
          <w:rFonts w:ascii="Arial" w:eastAsiaTheme="minorHAnsi" w:hAnsi="Arial" w:cs="Arial"/>
          <w:sz w:val="24"/>
          <w:szCs w:val="24"/>
          <w:lang w:val="tr-TR" w:eastAsia="en-US"/>
        </w:rPr>
        <w:t>Sənaye siyasətinin əsas modelləri və beynəlxalq təcrübənin müqayisəli təhlili.</w:t>
      </w:r>
    </w:p>
    <w:p w:rsidR="00A0689C" w:rsidRPr="003E712D" w:rsidRDefault="00A0689C" w:rsidP="003E712D">
      <w:pPr>
        <w:tabs>
          <w:tab w:val="left" w:pos="1170"/>
        </w:tabs>
        <w:spacing w:after="80" w:line="360" w:lineRule="auto"/>
        <w:ind w:left="-180"/>
        <w:rPr>
          <w:rFonts w:ascii="Arial" w:eastAsiaTheme="minorHAnsi" w:hAnsi="Arial" w:cs="Arial"/>
          <w:sz w:val="24"/>
          <w:szCs w:val="24"/>
          <w:lang w:val="tr-TR" w:eastAsia="en-US"/>
        </w:rPr>
      </w:pPr>
      <w:r w:rsidRPr="003E712D">
        <w:rPr>
          <w:rFonts w:ascii="Arial" w:eastAsiaTheme="minorHAnsi" w:hAnsi="Arial" w:cs="Arial"/>
          <w:bCs/>
          <w:sz w:val="24"/>
          <w:szCs w:val="24"/>
          <w:lang w:val="tr-TR" w:eastAsia="en-US"/>
        </w:rPr>
        <w:t>11.</w:t>
      </w:r>
      <w:r w:rsidRPr="003E712D">
        <w:rPr>
          <w:rFonts w:ascii="Arial" w:eastAsiaTheme="minorHAnsi" w:hAnsi="Arial" w:cs="Arial"/>
          <w:sz w:val="24"/>
          <w:szCs w:val="24"/>
          <w:lang w:val="tr-TR" w:eastAsia="en-US"/>
        </w:rPr>
        <w:t>Azərbaycan Respublikasında sənaye siyasətinin prioritet istiqamətləri və institusional mexanizmləri.</w:t>
      </w:r>
    </w:p>
    <w:p w:rsidR="00A0689C" w:rsidRPr="003E712D" w:rsidRDefault="00A0689C" w:rsidP="003E712D">
      <w:pPr>
        <w:tabs>
          <w:tab w:val="left" w:pos="1170"/>
        </w:tabs>
        <w:spacing w:after="80" w:line="360" w:lineRule="auto"/>
        <w:ind w:left="-180"/>
        <w:rPr>
          <w:rFonts w:ascii="Arial" w:eastAsiaTheme="minorHAnsi" w:hAnsi="Arial" w:cs="Arial"/>
          <w:sz w:val="24"/>
          <w:szCs w:val="24"/>
          <w:lang w:val="tr-TR" w:eastAsia="en-US"/>
        </w:rPr>
      </w:pPr>
      <w:r w:rsidRPr="003E712D">
        <w:rPr>
          <w:rFonts w:ascii="Arial" w:eastAsiaTheme="minorHAnsi" w:hAnsi="Arial" w:cs="Arial"/>
          <w:bCs/>
          <w:sz w:val="24"/>
          <w:szCs w:val="24"/>
          <w:lang w:val="tr-TR" w:eastAsia="en-US"/>
        </w:rPr>
        <w:t>12.</w:t>
      </w:r>
      <w:r w:rsidRPr="003E712D">
        <w:rPr>
          <w:rFonts w:ascii="Arial" w:eastAsiaTheme="minorHAnsi" w:hAnsi="Arial" w:cs="Arial"/>
          <w:sz w:val="24"/>
          <w:szCs w:val="24"/>
          <w:lang w:val="tr-TR" w:eastAsia="en-US"/>
        </w:rPr>
        <w:t>Sənayeləşmə prosesinin mərhələləri və sənayeləşmənin iqtisadi inkişafda rolu.</w:t>
      </w:r>
    </w:p>
    <w:p w:rsidR="00A0689C" w:rsidRPr="003E712D" w:rsidRDefault="00A0689C" w:rsidP="003E712D">
      <w:pPr>
        <w:tabs>
          <w:tab w:val="left" w:pos="1170"/>
        </w:tabs>
        <w:spacing w:after="80" w:line="360" w:lineRule="auto"/>
        <w:ind w:left="-180"/>
        <w:rPr>
          <w:rFonts w:ascii="Arial" w:eastAsiaTheme="minorHAnsi" w:hAnsi="Arial" w:cs="Arial"/>
          <w:sz w:val="24"/>
          <w:szCs w:val="24"/>
          <w:lang w:val="tr-TR" w:eastAsia="en-US"/>
        </w:rPr>
      </w:pPr>
      <w:r w:rsidRPr="003E712D">
        <w:rPr>
          <w:rFonts w:ascii="Arial" w:eastAsiaTheme="minorHAnsi" w:hAnsi="Arial" w:cs="Arial"/>
          <w:bCs/>
          <w:sz w:val="24"/>
          <w:szCs w:val="24"/>
          <w:lang w:val="tr-TR" w:eastAsia="en-US"/>
        </w:rPr>
        <w:t>13.</w:t>
      </w:r>
      <w:r w:rsidRPr="003E712D">
        <w:rPr>
          <w:rFonts w:ascii="Arial" w:eastAsiaTheme="minorHAnsi" w:hAnsi="Arial" w:cs="Arial"/>
          <w:sz w:val="24"/>
          <w:szCs w:val="24"/>
          <w:lang w:val="tr-TR" w:eastAsia="en-US"/>
        </w:rPr>
        <w:t>İqtisadi inkişafın müasir mərhələsində sənayenin transformasiyası və struktur dəyişiklikləri.</w:t>
      </w:r>
    </w:p>
    <w:p w:rsidR="00A0689C" w:rsidRPr="003E712D" w:rsidRDefault="00A0689C" w:rsidP="003E712D">
      <w:pPr>
        <w:tabs>
          <w:tab w:val="left" w:pos="1170"/>
        </w:tabs>
        <w:spacing w:after="80" w:line="360" w:lineRule="auto"/>
        <w:ind w:left="-180"/>
        <w:rPr>
          <w:rFonts w:ascii="Arial" w:eastAsiaTheme="minorHAnsi" w:hAnsi="Arial" w:cs="Arial"/>
          <w:sz w:val="24"/>
          <w:szCs w:val="24"/>
          <w:lang w:val="tr-TR" w:eastAsia="en-US"/>
        </w:rPr>
      </w:pPr>
      <w:r w:rsidRPr="003E712D">
        <w:rPr>
          <w:rFonts w:ascii="Arial" w:eastAsiaTheme="minorHAnsi" w:hAnsi="Arial" w:cs="Arial"/>
          <w:bCs/>
          <w:sz w:val="24"/>
          <w:szCs w:val="24"/>
          <w:lang w:val="tr-TR" w:eastAsia="en-US"/>
        </w:rPr>
        <w:t>14.</w:t>
      </w:r>
      <w:r w:rsidRPr="003E712D">
        <w:rPr>
          <w:rFonts w:ascii="Arial" w:eastAsiaTheme="minorHAnsi" w:hAnsi="Arial" w:cs="Arial"/>
          <w:sz w:val="24"/>
          <w:szCs w:val="24"/>
          <w:lang w:val="tr-TR" w:eastAsia="en-US"/>
        </w:rPr>
        <w:t>Qlobal dəyər zəncirləri və onların milli sənayenin inkişafına təsiri.</w:t>
      </w:r>
    </w:p>
    <w:p w:rsidR="00A0689C" w:rsidRPr="003E712D" w:rsidRDefault="00A0689C" w:rsidP="003E712D">
      <w:pPr>
        <w:tabs>
          <w:tab w:val="left" w:pos="1170"/>
        </w:tabs>
        <w:spacing w:after="80" w:line="360" w:lineRule="auto"/>
        <w:ind w:left="-180"/>
        <w:rPr>
          <w:rFonts w:ascii="Arial" w:eastAsiaTheme="minorHAnsi" w:hAnsi="Arial" w:cs="Arial"/>
          <w:sz w:val="24"/>
          <w:szCs w:val="24"/>
          <w:lang w:val="tr-TR" w:eastAsia="en-US"/>
        </w:rPr>
      </w:pPr>
      <w:r w:rsidRPr="003E712D">
        <w:rPr>
          <w:rFonts w:ascii="Arial" w:eastAsiaTheme="minorHAnsi" w:hAnsi="Arial" w:cs="Arial"/>
          <w:bCs/>
          <w:sz w:val="24"/>
          <w:szCs w:val="24"/>
          <w:lang w:val="tr-TR" w:eastAsia="en-US"/>
        </w:rPr>
        <w:t>15.</w:t>
      </w:r>
      <w:r w:rsidRPr="003E712D">
        <w:rPr>
          <w:rFonts w:ascii="Arial" w:eastAsiaTheme="minorHAnsi" w:hAnsi="Arial" w:cs="Arial"/>
          <w:sz w:val="24"/>
          <w:szCs w:val="24"/>
          <w:lang w:val="tr-TR" w:eastAsia="en-US"/>
        </w:rPr>
        <w:t>İxracyönümlü sənaye siyasəti və idxalı əvəz edən istehsal strategiyalarının iqtisadi əsasları.</w:t>
      </w:r>
    </w:p>
    <w:p w:rsidR="00A0689C" w:rsidRPr="003E712D" w:rsidRDefault="00A0689C" w:rsidP="003E712D">
      <w:pPr>
        <w:tabs>
          <w:tab w:val="left" w:pos="1170"/>
        </w:tabs>
        <w:spacing w:after="80" w:line="360" w:lineRule="auto"/>
        <w:ind w:left="-180"/>
        <w:rPr>
          <w:rFonts w:ascii="Arial" w:eastAsiaTheme="minorHAnsi" w:hAnsi="Arial" w:cs="Arial"/>
          <w:sz w:val="24"/>
          <w:szCs w:val="24"/>
          <w:lang w:val="tr-TR" w:eastAsia="en-US"/>
        </w:rPr>
      </w:pPr>
      <w:r w:rsidRPr="003E712D">
        <w:rPr>
          <w:rFonts w:ascii="Arial" w:eastAsiaTheme="minorHAnsi" w:hAnsi="Arial" w:cs="Arial"/>
          <w:bCs/>
          <w:sz w:val="24"/>
          <w:szCs w:val="24"/>
          <w:lang w:val="tr-TR" w:eastAsia="en-US"/>
        </w:rPr>
        <w:t>16.</w:t>
      </w:r>
      <w:r w:rsidRPr="003E712D">
        <w:rPr>
          <w:rFonts w:ascii="Arial" w:eastAsiaTheme="minorHAnsi" w:hAnsi="Arial" w:cs="Arial"/>
          <w:sz w:val="24"/>
          <w:szCs w:val="24"/>
          <w:lang w:val="tr-TR" w:eastAsia="en-US"/>
        </w:rPr>
        <w:t>Sənaye klasterləri və onların regional iqtisadi inkişafda rolu.</w:t>
      </w:r>
    </w:p>
    <w:p w:rsidR="00A0689C" w:rsidRPr="003E712D" w:rsidRDefault="00A0689C" w:rsidP="003E712D">
      <w:pPr>
        <w:tabs>
          <w:tab w:val="left" w:pos="1170"/>
        </w:tabs>
        <w:spacing w:after="80" w:line="360" w:lineRule="auto"/>
        <w:ind w:left="-180"/>
        <w:rPr>
          <w:rFonts w:ascii="Arial" w:eastAsiaTheme="minorHAnsi" w:hAnsi="Arial" w:cs="Arial"/>
          <w:sz w:val="24"/>
          <w:szCs w:val="24"/>
          <w:lang w:val="tr-TR" w:eastAsia="en-US"/>
        </w:rPr>
      </w:pPr>
      <w:r w:rsidRPr="003E712D">
        <w:rPr>
          <w:rFonts w:ascii="Arial" w:eastAsiaTheme="minorHAnsi" w:hAnsi="Arial" w:cs="Arial"/>
          <w:bCs/>
          <w:sz w:val="24"/>
          <w:szCs w:val="24"/>
          <w:lang w:val="tr-TR" w:eastAsia="en-US"/>
        </w:rPr>
        <w:lastRenderedPageBreak/>
        <w:t>17.</w:t>
      </w:r>
      <w:r w:rsidRPr="003E712D">
        <w:rPr>
          <w:rFonts w:ascii="Arial" w:eastAsiaTheme="minorHAnsi" w:hAnsi="Arial" w:cs="Arial"/>
          <w:sz w:val="24"/>
          <w:szCs w:val="24"/>
          <w:lang w:val="tr-TR" w:eastAsia="en-US"/>
        </w:rPr>
        <w:t>Sənaye parkları, sənaye məhəllələri, texnoparklar və xüsusi iqtisadi zonaların müqayisəli xarakteristikası.</w:t>
      </w:r>
    </w:p>
    <w:p w:rsidR="00A0689C" w:rsidRPr="003E712D" w:rsidRDefault="00A0689C" w:rsidP="003E712D">
      <w:pPr>
        <w:tabs>
          <w:tab w:val="left" w:pos="1170"/>
        </w:tabs>
        <w:spacing w:after="80" w:line="360" w:lineRule="auto"/>
        <w:ind w:left="-180"/>
        <w:rPr>
          <w:rFonts w:ascii="Arial" w:eastAsiaTheme="minorHAnsi" w:hAnsi="Arial" w:cs="Arial"/>
          <w:sz w:val="24"/>
          <w:szCs w:val="24"/>
          <w:lang w:val="tr-TR" w:eastAsia="en-US"/>
        </w:rPr>
      </w:pPr>
      <w:r w:rsidRPr="003E712D">
        <w:rPr>
          <w:rFonts w:ascii="Arial" w:eastAsiaTheme="minorHAnsi" w:hAnsi="Arial" w:cs="Arial"/>
          <w:bCs/>
          <w:sz w:val="24"/>
          <w:szCs w:val="24"/>
          <w:lang w:val="tr-TR" w:eastAsia="en-US"/>
        </w:rPr>
        <w:t>18.</w:t>
      </w:r>
      <w:r w:rsidRPr="003E712D">
        <w:rPr>
          <w:rFonts w:ascii="Arial" w:eastAsiaTheme="minorHAnsi" w:hAnsi="Arial" w:cs="Arial"/>
          <w:sz w:val="24"/>
          <w:szCs w:val="24"/>
          <w:lang w:val="tr-TR" w:eastAsia="en-US"/>
        </w:rPr>
        <w:t>Sənaye müəssisələrinin fəaliyyətinin qiymətləndirilməsində iqtisadi səmərəlilik göstəriciləri.</w:t>
      </w:r>
    </w:p>
    <w:p w:rsidR="00A0689C" w:rsidRPr="003E712D" w:rsidRDefault="00A0689C" w:rsidP="003E712D">
      <w:pPr>
        <w:tabs>
          <w:tab w:val="left" w:pos="1170"/>
        </w:tabs>
        <w:spacing w:after="80" w:line="360" w:lineRule="auto"/>
        <w:ind w:left="-180"/>
        <w:rPr>
          <w:rFonts w:ascii="Arial" w:eastAsiaTheme="minorHAnsi" w:hAnsi="Arial" w:cs="Arial"/>
          <w:sz w:val="24"/>
          <w:szCs w:val="24"/>
          <w:lang w:val="tr-TR" w:eastAsia="en-US"/>
        </w:rPr>
      </w:pPr>
      <w:r w:rsidRPr="003E712D">
        <w:rPr>
          <w:rFonts w:ascii="Arial" w:eastAsiaTheme="minorHAnsi" w:hAnsi="Arial" w:cs="Arial"/>
          <w:bCs/>
          <w:sz w:val="24"/>
          <w:szCs w:val="24"/>
          <w:lang w:val="tr-TR" w:eastAsia="en-US"/>
        </w:rPr>
        <w:t>19.</w:t>
      </w:r>
      <w:r w:rsidRPr="003E712D">
        <w:rPr>
          <w:rFonts w:ascii="Arial" w:eastAsiaTheme="minorHAnsi" w:hAnsi="Arial" w:cs="Arial"/>
          <w:sz w:val="24"/>
          <w:szCs w:val="24"/>
          <w:lang w:val="tr-TR" w:eastAsia="en-US"/>
        </w:rPr>
        <w:t>Sənaye müəssisələrinin rəqabət üstünlüyünün formalaşmasına təsir edən əsas amillər.</w:t>
      </w:r>
    </w:p>
    <w:p w:rsidR="00A0689C" w:rsidRPr="003E712D" w:rsidRDefault="00A0689C" w:rsidP="003E712D">
      <w:pPr>
        <w:tabs>
          <w:tab w:val="left" w:pos="1170"/>
        </w:tabs>
        <w:spacing w:after="80" w:line="360" w:lineRule="auto"/>
        <w:ind w:left="-180"/>
        <w:rPr>
          <w:rFonts w:ascii="Arial" w:eastAsiaTheme="minorHAnsi" w:hAnsi="Arial" w:cs="Arial"/>
          <w:sz w:val="24"/>
          <w:szCs w:val="24"/>
          <w:lang w:val="tr-TR" w:eastAsia="en-US"/>
        </w:rPr>
      </w:pPr>
      <w:r w:rsidRPr="003E712D">
        <w:rPr>
          <w:rFonts w:ascii="Arial" w:eastAsiaTheme="minorHAnsi" w:hAnsi="Arial" w:cs="Arial"/>
          <w:bCs/>
          <w:sz w:val="24"/>
          <w:szCs w:val="24"/>
          <w:lang w:val="tr-TR" w:eastAsia="en-US"/>
        </w:rPr>
        <w:t>20.</w:t>
      </w:r>
      <w:r w:rsidRPr="003E712D">
        <w:rPr>
          <w:rFonts w:ascii="Arial" w:eastAsiaTheme="minorHAnsi" w:hAnsi="Arial" w:cs="Arial"/>
          <w:sz w:val="24"/>
          <w:szCs w:val="24"/>
          <w:lang w:val="tr-TR" w:eastAsia="en-US"/>
        </w:rPr>
        <w:t>Sənaye iqtisadiyyatının inkişafının müasir qlobal meylləri və çağırışları.</w:t>
      </w:r>
    </w:p>
    <w:p w:rsidR="00D841D2" w:rsidRPr="003E712D" w:rsidRDefault="00D841D2" w:rsidP="003E712D">
      <w:pPr>
        <w:tabs>
          <w:tab w:val="left" w:pos="1170"/>
        </w:tabs>
        <w:spacing w:after="80" w:line="360" w:lineRule="auto"/>
        <w:ind w:left="-180"/>
        <w:rPr>
          <w:rFonts w:ascii="Arial" w:eastAsiaTheme="minorHAnsi" w:hAnsi="Arial" w:cs="Arial"/>
          <w:sz w:val="24"/>
          <w:szCs w:val="24"/>
          <w:lang w:val="tr-TR" w:eastAsia="en-US"/>
        </w:rPr>
      </w:pPr>
      <w:r w:rsidRPr="003E712D">
        <w:rPr>
          <w:rFonts w:ascii="Arial" w:eastAsiaTheme="minorHAnsi" w:hAnsi="Arial" w:cs="Arial"/>
          <w:bCs/>
          <w:sz w:val="24"/>
          <w:szCs w:val="24"/>
          <w:lang w:val="tr-TR" w:eastAsia="en-US"/>
        </w:rPr>
        <w:t xml:space="preserve">21. </w:t>
      </w:r>
      <w:r w:rsidRPr="003E712D">
        <w:rPr>
          <w:rFonts w:ascii="Arial" w:eastAsiaTheme="minorHAnsi" w:hAnsi="Arial" w:cs="Arial"/>
          <w:sz w:val="24"/>
          <w:szCs w:val="24"/>
          <w:lang w:val="tr-TR" w:eastAsia="en-US"/>
        </w:rPr>
        <w:t>Sənaye müəssisəsinin iqtisadi mahiyyəti, əsas funksiyaları və müasir idarəetmə prinsipləri.</w:t>
      </w:r>
    </w:p>
    <w:p w:rsidR="00D841D2" w:rsidRPr="003E712D" w:rsidRDefault="00D841D2" w:rsidP="003E712D">
      <w:pPr>
        <w:tabs>
          <w:tab w:val="left" w:pos="1170"/>
        </w:tabs>
        <w:spacing w:after="80" w:line="360" w:lineRule="auto"/>
        <w:ind w:left="-180"/>
        <w:rPr>
          <w:rFonts w:ascii="Arial" w:eastAsiaTheme="minorHAnsi" w:hAnsi="Arial" w:cs="Arial"/>
          <w:sz w:val="24"/>
          <w:szCs w:val="24"/>
          <w:lang w:val="tr-TR" w:eastAsia="en-US"/>
        </w:rPr>
      </w:pPr>
      <w:r w:rsidRPr="003E712D">
        <w:rPr>
          <w:rFonts w:ascii="Arial" w:eastAsiaTheme="minorHAnsi" w:hAnsi="Arial" w:cs="Arial"/>
          <w:bCs/>
          <w:sz w:val="24"/>
          <w:szCs w:val="24"/>
          <w:lang w:val="tr-TR" w:eastAsia="en-US"/>
        </w:rPr>
        <w:t xml:space="preserve">22. </w:t>
      </w:r>
      <w:r w:rsidRPr="003E712D">
        <w:rPr>
          <w:rFonts w:ascii="Arial" w:eastAsiaTheme="minorHAnsi" w:hAnsi="Arial" w:cs="Arial"/>
          <w:sz w:val="24"/>
          <w:szCs w:val="24"/>
          <w:lang w:val="tr-TR" w:eastAsia="en-US"/>
        </w:rPr>
        <w:t>Sənaye müəssisələrinin istehsal strukturu, istehsal gücü və istehsal proqramının formalaşdırılması.</w:t>
      </w:r>
    </w:p>
    <w:p w:rsidR="00D841D2" w:rsidRPr="003E712D" w:rsidRDefault="00D841D2" w:rsidP="003E712D">
      <w:pPr>
        <w:tabs>
          <w:tab w:val="left" w:pos="1170"/>
        </w:tabs>
        <w:spacing w:after="80" w:line="360" w:lineRule="auto"/>
        <w:ind w:left="-180"/>
        <w:rPr>
          <w:rFonts w:ascii="Arial" w:eastAsiaTheme="minorHAnsi" w:hAnsi="Arial" w:cs="Arial"/>
          <w:sz w:val="24"/>
          <w:szCs w:val="24"/>
          <w:lang w:val="tr-TR" w:eastAsia="en-US"/>
        </w:rPr>
      </w:pPr>
      <w:r w:rsidRPr="003E712D">
        <w:rPr>
          <w:rFonts w:ascii="Arial" w:eastAsiaTheme="minorHAnsi" w:hAnsi="Arial" w:cs="Arial"/>
          <w:bCs/>
          <w:sz w:val="24"/>
          <w:szCs w:val="24"/>
          <w:lang w:val="tr-TR" w:eastAsia="en-US"/>
        </w:rPr>
        <w:t xml:space="preserve">23. </w:t>
      </w:r>
      <w:r w:rsidRPr="003E712D">
        <w:rPr>
          <w:rFonts w:ascii="Arial" w:eastAsiaTheme="minorHAnsi" w:hAnsi="Arial" w:cs="Arial"/>
          <w:sz w:val="24"/>
          <w:szCs w:val="24"/>
          <w:lang w:val="tr-TR" w:eastAsia="en-US"/>
        </w:rPr>
        <w:t>Sənaye müəssisələrində istehsal prosesinin təşkili və istehsalın səmərəli idarə olunmasının əsas istiqamətləri.</w:t>
      </w:r>
    </w:p>
    <w:p w:rsidR="00D841D2" w:rsidRPr="003E712D" w:rsidRDefault="00D841D2" w:rsidP="003E712D">
      <w:pPr>
        <w:tabs>
          <w:tab w:val="left" w:pos="1170"/>
        </w:tabs>
        <w:spacing w:after="80" w:line="360" w:lineRule="auto"/>
        <w:ind w:left="-180"/>
        <w:rPr>
          <w:rFonts w:ascii="Arial" w:eastAsiaTheme="minorHAnsi" w:hAnsi="Arial" w:cs="Arial"/>
          <w:sz w:val="24"/>
          <w:szCs w:val="24"/>
          <w:lang w:val="tr-TR" w:eastAsia="en-US"/>
        </w:rPr>
      </w:pPr>
      <w:r w:rsidRPr="003E712D">
        <w:rPr>
          <w:rFonts w:ascii="Arial" w:eastAsiaTheme="minorHAnsi" w:hAnsi="Arial" w:cs="Arial"/>
          <w:bCs/>
          <w:sz w:val="24"/>
          <w:szCs w:val="24"/>
          <w:lang w:val="tr-TR" w:eastAsia="en-US"/>
        </w:rPr>
        <w:t xml:space="preserve">24. </w:t>
      </w:r>
      <w:r w:rsidRPr="003E712D">
        <w:rPr>
          <w:rFonts w:ascii="Arial" w:eastAsiaTheme="minorHAnsi" w:hAnsi="Arial" w:cs="Arial"/>
          <w:sz w:val="24"/>
          <w:szCs w:val="24"/>
          <w:lang w:val="tr-TR" w:eastAsia="en-US"/>
        </w:rPr>
        <w:t>Sənaye müəssisələrində əsas istehsal fondlarının iqtisadi mahiyyəti, təsnifatı, qiymətləndirilməsi və idarə olunması.</w:t>
      </w:r>
    </w:p>
    <w:p w:rsidR="00D841D2" w:rsidRPr="003E712D" w:rsidRDefault="00D841D2" w:rsidP="003E712D">
      <w:pPr>
        <w:tabs>
          <w:tab w:val="left" w:pos="1170"/>
        </w:tabs>
        <w:spacing w:after="80" w:line="360" w:lineRule="auto"/>
        <w:ind w:left="-180"/>
        <w:rPr>
          <w:rFonts w:ascii="Arial" w:eastAsiaTheme="minorHAnsi" w:hAnsi="Arial" w:cs="Arial"/>
          <w:sz w:val="24"/>
          <w:szCs w:val="24"/>
          <w:lang w:val="tr-TR" w:eastAsia="en-US"/>
        </w:rPr>
      </w:pPr>
      <w:r w:rsidRPr="003E712D">
        <w:rPr>
          <w:rFonts w:ascii="Arial" w:eastAsiaTheme="minorHAnsi" w:hAnsi="Arial" w:cs="Arial"/>
          <w:bCs/>
          <w:sz w:val="24"/>
          <w:szCs w:val="24"/>
          <w:lang w:val="tr-TR" w:eastAsia="en-US"/>
        </w:rPr>
        <w:t xml:space="preserve">25. </w:t>
      </w:r>
      <w:r w:rsidRPr="003E712D">
        <w:rPr>
          <w:rFonts w:ascii="Arial" w:eastAsiaTheme="minorHAnsi" w:hAnsi="Arial" w:cs="Arial"/>
          <w:sz w:val="24"/>
          <w:szCs w:val="24"/>
          <w:lang w:val="tr-TR" w:eastAsia="en-US"/>
        </w:rPr>
        <w:t>Əsas istehsal fondlarından istifadənin iqtisadi səmərəliliyinin qiymətləndirilməsi və onun yüksəldilməsi istiqamətləri.</w:t>
      </w:r>
    </w:p>
    <w:p w:rsidR="00D841D2" w:rsidRPr="003E712D" w:rsidRDefault="00D841D2" w:rsidP="003E712D">
      <w:pPr>
        <w:tabs>
          <w:tab w:val="left" w:pos="1170"/>
        </w:tabs>
        <w:spacing w:after="80" w:line="360" w:lineRule="auto"/>
        <w:ind w:left="-180"/>
        <w:rPr>
          <w:rFonts w:ascii="Arial" w:eastAsiaTheme="minorHAnsi" w:hAnsi="Arial" w:cs="Arial"/>
          <w:sz w:val="24"/>
          <w:szCs w:val="24"/>
          <w:lang w:val="tr-TR" w:eastAsia="en-US"/>
        </w:rPr>
      </w:pPr>
      <w:r w:rsidRPr="003E712D">
        <w:rPr>
          <w:rFonts w:ascii="Arial" w:eastAsiaTheme="minorHAnsi" w:hAnsi="Arial" w:cs="Arial"/>
          <w:bCs/>
          <w:sz w:val="24"/>
          <w:szCs w:val="24"/>
          <w:lang w:val="tr-TR" w:eastAsia="en-US"/>
        </w:rPr>
        <w:t xml:space="preserve">26. </w:t>
      </w:r>
      <w:r w:rsidRPr="003E712D">
        <w:rPr>
          <w:rFonts w:ascii="Arial" w:eastAsiaTheme="minorHAnsi" w:hAnsi="Arial" w:cs="Arial"/>
          <w:sz w:val="24"/>
          <w:szCs w:val="24"/>
          <w:lang w:val="tr-TR" w:eastAsia="en-US"/>
        </w:rPr>
        <w:t>Əsas istehsal fondlarının təkrar istehsalı, amortizasiya siyasəti və əsas kapitalın yenilənməsi problemləri.</w:t>
      </w:r>
    </w:p>
    <w:p w:rsidR="00D841D2" w:rsidRPr="003E712D" w:rsidRDefault="00D841D2" w:rsidP="003E712D">
      <w:pPr>
        <w:tabs>
          <w:tab w:val="left" w:pos="1170"/>
        </w:tabs>
        <w:spacing w:after="80" w:line="360" w:lineRule="auto"/>
        <w:ind w:left="-180"/>
        <w:rPr>
          <w:rFonts w:ascii="Arial" w:eastAsiaTheme="minorHAnsi" w:hAnsi="Arial" w:cs="Arial"/>
          <w:sz w:val="24"/>
          <w:szCs w:val="24"/>
          <w:lang w:val="tr-TR" w:eastAsia="en-US"/>
        </w:rPr>
      </w:pPr>
      <w:r w:rsidRPr="003E712D">
        <w:rPr>
          <w:rFonts w:ascii="Arial" w:eastAsiaTheme="minorHAnsi" w:hAnsi="Arial" w:cs="Arial"/>
          <w:bCs/>
          <w:sz w:val="24"/>
          <w:szCs w:val="24"/>
          <w:lang w:val="tr-TR" w:eastAsia="en-US"/>
        </w:rPr>
        <w:t xml:space="preserve">27. </w:t>
      </w:r>
      <w:r w:rsidRPr="003E712D">
        <w:rPr>
          <w:rFonts w:ascii="Arial" w:eastAsiaTheme="minorHAnsi" w:hAnsi="Arial" w:cs="Arial"/>
          <w:sz w:val="24"/>
          <w:szCs w:val="24"/>
          <w:lang w:val="tr-TR" w:eastAsia="en-US"/>
        </w:rPr>
        <w:t>Dövriyyə kapitalının iqtisadi mahiyyəti, tərkibi, strukturu və idarə olunması.</w:t>
      </w:r>
    </w:p>
    <w:p w:rsidR="00D841D2" w:rsidRPr="003E712D" w:rsidRDefault="00D841D2" w:rsidP="003E712D">
      <w:pPr>
        <w:tabs>
          <w:tab w:val="left" w:pos="1170"/>
        </w:tabs>
        <w:spacing w:after="80" w:line="360" w:lineRule="auto"/>
        <w:ind w:left="-180"/>
        <w:rPr>
          <w:rFonts w:ascii="Arial" w:eastAsiaTheme="minorHAnsi" w:hAnsi="Arial" w:cs="Arial"/>
          <w:sz w:val="24"/>
          <w:szCs w:val="24"/>
          <w:lang w:val="tr-TR" w:eastAsia="en-US"/>
        </w:rPr>
      </w:pPr>
      <w:r w:rsidRPr="003E712D">
        <w:rPr>
          <w:rFonts w:ascii="Arial" w:eastAsiaTheme="minorHAnsi" w:hAnsi="Arial" w:cs="Arial"/>
          <w:bCs/>
          <w:sz w:val="24"/>
          <w:szCs w:val="24"/>
          <w:lang w:val="tr-TR" w:eastAsia="en-US"/>
        </w:rPr>
        <w:t xml:space="preserve">28. </w:t>
      </w:r>
      <w:r w:rsidRPr="003E712D">
        <w:rPr>
          <w:rFonts w:ascii="Arial" w:eastAsiaTheme="minorHAnsi" w:hAnsi="Arial" w:cs="Arial"/>
          <w:sz w:val="24"/>
          <w:szCs w:val="24"/>
          <w:lang w:val="tr-TR" w:eastAsia="en-US"/>
        </w:rPr>
        <w:t>Dövriyyə kapitalından istifadənin səmərəlilik göstəriciləri və onların yaxşılaşdırılması yolları.</w:t>
      </w:r>
    </w:p>
    <w:p w:rsidR="00D841D2" w:rsidRPr="003E712D" w:rsidRDefault="00D841D2" w:rsidP="003E712D">
      <w:pPr>
        <w:tabs>
          <w:tab w:val="left" w:pos="1170"/>
        </w:tabs>
        <w:spacing w:after="80" w:line="360" w:lineRule="auto"/>
        <w:ind w:left="-180"/>
        <w:rPr>
          <w:rFonts w:ascii="Arial" w:eastAsiaTheme="minorHAnsi" w:hAnsi="Arial" w:cs="Arial"/>
          <w:sz w:val="24"/>
          <w:szCs w:val="24"/>
          <w:lang w:val="tr-TR" w:eastAsia="en-US"/>
        </w:rPr>
      </w:pPr>
      <w:r w:rsidRPr="003E712D">
        <w:rPr>
          <w:rFonts w:ascii="Arial" w:eastAsiaTheme="minorHAnsi" w:hAnsi="Arial" w:cs="Arial"/>
          <w:bCs/>
          <w:sz w:val="24"/>
          <w:szCs w:val="24"/>
          <w:lang w:val="tr-TR" w:eastAsia="en-US"/>
        </w:rPr>
        <w:t xml:space="preserve">29. </w:t>
      </w:r>
      <w:r w:rsidRPr="003E712D">
        <w:rPr>
          <w:rFonts w:ascii="Arial" w:eastAsiaTheme="minorHAnsi" w:hAnsi="Arial" w:cs="Arial"/>
          <w:sz w:val="24"/>
          <w:szCs w:val="24"/>
          <w:lang w:val="tr-TR" w:eastAsia="en-US"/>
        </w:rPr>
        <w:t>Sənaye müəssisələrinin maddi-texniki təminat sistemi və resurslardan səmərəli istifadənin iqtisadi mexanizmləri.</w:t>
      </w:r>
    </w:p>
    <w:p w:rsidR="00012AE9" w:rsidRPr="003E712D" w:rsidRDefault="00012AE9" w:rsidP="003E712D">
      <w:pPr>
        <w:tabs>
          <w:tab w:val="left" w:pos="1170"/>
        </w:tabs>
        <w:spacing w:after="80" w:line="360" w:lineRule="auto"/>
        <w:ind w:left="-180"/>
        <w:rPr>
          <w:rFonts w:ascii="Arial" w:eastAsiaTheme="minorHAnsi" w:hAnsi="Arial" w:cs="Arial"/>
          <w:sz w:val="24"/>
          <w:szCs w:val="24"/>
          <w:lang w:val="tr-TR" w:eastAsia="en-US"/>
        </w:rPr>
      </w:pPr>
      <w:r w:rsidRPr="003E712D">
        <w:rPr>
          <w:rFonts w:ascii="Arial" w:eastAsiaTheme="minorHAnsi" w:hAnsi="Arial" w:cs="Arial"/>
          <w:bCs/>
          <w:sz w:val="24"/>
          <w:szCs w:val="24"/>
          <w:lang w:val="tr-TR" w:eastAsia="en-US"/>
        </w:rPr>
        <w:t xml:space="preserve">30. </w:t>
      </w:r>
      <w:r w:rsidRPr="003E712D">
        <w:rPr>
          <w:rFonts w:ascii="Arial" w:eastAsiaTheme="minorHAnsi" w:hAnsi="Arial" w:cs="Arial"/>
          <w:sz w:val="24"/>
          <w:szCs w:val="24"/>
          <w:lang w:val="tr-TR" w:eastAsia="en-US"/>
        </w:rPr>
        <w:t>İstehsal ehtiyatlarının idarə olunması və logistika sisteminin sənaye müəssisələrinin fəaliyyətində rolu.</w:t>
      </w:r>
    </w:p>
    <w:p w:rsidR="00012AE9" w:rsidRPr="003E712D" w:rsidRDefault="00012AE9" w:rsidP="003E712D">
      <w:pPr>
        <w:tabs>
          <w:tab w:val="left" w:pos="1170"/>
        </w:tabs>
        <w:spacing w:after="80" w:line="360" w:lineRule="auto"/>
        <w:ind w:left="-180"/>
        <w:rPr>
          <w:rFonts w:ascii="Arial" w:eastAsiaTheme="minorHAnsi" w:hAnsi="Arial" w:cs="Arial"/>
          <w:sz w:val="24"/>
          <w:szCs w:val="24"/>
          <w:lang w:val="tr-TR" w:eastAsia="en-US"/>
        </w:rPr>
      </w:pPr>
      <w:r w:rsidRPr="003E712D">
        <w:rPr>
          <w:rFonts w:ascii="Arial" w:eastAsiaTheme="minorHAnsi" w:hAnsi="Arial" w:cs="Arial"/>
          <w:bCs/>
          <w:sz w:val="24"/>
          <w:szCs w:val="24"/>
          <w:lang w:val="tr-TR" w:eastAsia="en-US"/>
        </w:rPr>
        <w:t xml:space="preserve">31. </w:t>
      </w:r>
      <w:r w:rsidRPr="003E712D">
        <w:rPr>
          <w:rFonts w:ascii="Arial" w:eastAsiaTheme="minorHAnsi" w:hAnsi="Arial" w:cs="Arial"/>
          <w:sz w:val="24"/>
          <w:szCs w:val="24"/>
          <w:lang w:val="tr-TR" w:eastAsia="en-US"/>
        </w:rPr>
        <w:t>Əmək resurslarının iqtisadi mahiyyəti, sənayedə insan kapitalının formalaşması və inkişafı.</w:t>
      </w:r>
    </w:p>
    <w:p w:rsidR="00012AE9" w:rsidRPr="003E712D" w:rsidRDefault="00012AE9" w:rsidP="003E712D">
      <w:pPr>
        <w:tabs>
          <w:tab w:val="left" w:pos="1170"/>
        </w:tabs>
        <w:spacing w:after="80" w:line="360" w:lineRule="auto"/>
        <w:ind w:left="-180"/>
        <w:rPr>
          <w:rFonts w:ascii="Arial" w:eastAsiaTheme="minorHAnsi" w:hAnsi="Arial" w:cs="Arial"/>
          <w:sz w:val="24"/>
          <w:szCs w:val="24"/>
          <w:lang w:val="tr-TR" w:eastAsia="en-US"/>
        </w:rPr>
      </w:pPr>
      <w:r w:rsidRPr="003E712D">
        <w:rPr>
          <w:rFonts w:ascii="Arial" w:eastAsiaTheme="minorHAnsi" w:hAnsi="Arial" w:cs="Arial"/>
          <w:bCs/>
          <w:sz w:val="24"/>
          <w:szCs w:val="24"/>
          <w:lang w:val="tr-TR" w:eastAsia="en-US"/>
        </w:rPr>
        <w:t xml:space="preserve">32. </w:t>
      </w:r>
      <w:r w:rsidRPr="003E712D">
        <w:rPr>
          <w:rFonts w:ascii="Arial" w:eastAsiaTheme="minorHAnsi" w:hAnsi="Arial" w:cs="Arial"/>
          <w:sz w:val="24"/>
          <w:szCs w:val="24"/>
          <w:lang w:val="tr-TR" w:eastAsia="en-US"/>
        </w:rPr>
        <w:t>Sənaye müəssisələrində əmək bazarının xüsusiyyətləri, məşğulluq siyasəti və kadr potensialının idarə olunması.</w:t>
      </w:r>
    </w:p>
    <w:p w:rsidR="00012AE9" w:rsidRPr="003E712D" w:rsidRDefault="00012AE9" w:rsidP="003E712D">
      <w:pPr>
        <w:tabs>
          <w:tab w:val="left" w:pos="1170"/>
        </w:tabs>
        <w:spacing w:after="80" w:line="360" w:lineRule="auto"/>
        <w:ind w:left="-180"/>
        <w:rPr>
          <w:rFonts w:ascii="Arial" w:eastAsiaTheme="minorHAnsi" w:hAnsi="Arial" w:cs="Arial"/>
          <w:sz w:val="24"/>
          <w:szCs w:val="24"/>
          <w:lang w:val="tr-TR" w:eastAsia="en-US"/>
        </w:rPr>
      </w:pPr>
      <w:r w:rsidRPr="003E712D">
        <w:rPr>
          <w:rFonts w:ascii="Arial" w:eastAsiaTheme="minorHAnsi" w:hAnsi="Arial" w:cs="Arial"/>
          <w:bCs/>
          <w:sz w:val="24"/>
          <w:szCs w:val="24"/>
          <w:lang w:val="tr-TR" w:eastAsia="en-US"/>
        </w:rPr>
        <w:t xml:space="preserve">33. </w:t>
      </w:r>
      <w:r w:rsidRPr="003E712D">
        <w:rPr>
          <w:rFonts w:ascii="Arial" w:eastAsiaTheme="minorHAnsi" w:hAnsi="Arial" w:cs="Arial"/>
          <w:sz w:val="24"/>
          <w:szCs w:val="24"/>
          <w:lang w:val="tr-TR" w:eastAsia="en-US"/>
        </w:rPr>
        <w:t>Əmək məhsuldarlığının iqtisadi mahiyyəti, ona təsir edən amillər və yüksəldilməsi istiqamətləri.</w:t>
      </w:r>
    </w:p>
    <w:p w:rsidR="00012AE9" w:rsidRPr="003E712D" w:rsidRDefault="00012AE9" w:rsidP="003E712D">
      <w:pPr>
        <w:tabs>
          <w:tab w:val="left" w:pos="1170"/>
        </w:tabs>
        <w:spacing w:after="80" w:line="360" w:lineRule="auto"/>
        <w:ind w:left="-180"/>
        <w:rPr>
          <w:rFonts w:ascii="Arial" w:eastAsiaTheme="minorHAnsi" w:hAnsi="Arial" w:cs="Arial"/>
          <w:sz w:val="24"/>
          <w:szCs w:val="24"/>
          <w:lang w:val="tr-TR" w:eastAsia="en-US"/>
        </w:rPr>
      </w:pPr>
      <w:r w:rsidRPr="003E712D">
        <w:rPr>
          <w:rFonts w:ascii="Arial" w:eastAsiaTheme="minorHAnsi" w:hAnsi="Arial" w:cs="Arial"/>
          <w:bCs/>
          <w:sz w:val="24"/>
          <w:szCs w:val="24"/>
          <w:lang w:val="tr-TR" w:eastAsia="en-US"/>
        </w:rPr>
        <w:lastRenderedPageBreak/>
        <w:t xml:space="preserve">34. </w:t>
      </w:r>
      <w:r w:rsidRPr="003E712D">
        <w:rPr>
          <w:rFonts w:ascii="Arial" w:eastAsiaTheme="minorHAnsi" w:hAnsi="Arial" w:cs="Arial"/>
          <w:sz w:val="24"/>
          <w:szCs w:val="24"/>
          <w:lang w:val="tr-TR" w:eastAsia="en-US"/>
        </w:rPr>
        <w:t>Əmək haqqının təşkili, motivasiya sistemləri və əməyin stimullaşdırılmasının müasir yanaşmaları.</w:t>
      </w:r>
    </w:p>
    <w:p w:rsidR="00012AE9" w:rsidRPr="003E712D" w:rsidRDefault="00012AE9" w:rsidP="003E712D">
      <w:pPr>
        <w:tabs>
          <w:tab w:val="left" w:pos="1170"/>
        </w:tabs>
        <w:spacing w:after="80" w:line="360" w:lineRule="auto"/>
        <w:ind w:left="-180"/>
        <w:rPr>
          <w:rFonts w:ascii="Arial" w:eastAsiaTheme="minorHAnsi" w:hAnsi="Arial" w:cs="Arial"/>
          <w:sz w:val="24"/>
          <w:szCs w:val="24"/>
          <w:lang w:val="tr-TR" w:eastAsia="en-US"/>
        </w:rPr>
      </w:pPr>
      <w:r w:rsidRPr="003E712D">
        <w:rPr>
          <w:rFonts w:ascii="Arial" w:eastAsiaTheme="minorHAnsi" w:hAnsi="Arial" w:cs="Arial"/>
          <w:bCs/>
          <w:sz w:val="24"/>
          <w:szCs w:val="24"/>
          <w:lang w:val="tr-TR" w:eastAsia="en-US"/>
        </w:rPr>
        <w:t xml:space="preserve">35. </w:t>
      </w:r>
      <w:r w:rsidRPr="003E712D">
        <w:rPr>
          <w:rFonts w:ascii="Arial" w:eastAsiaTheme="minorHAnsi" w:hAnsi="Arial" w:cs="Arial"/>
          <w:sz w:val="24"/>
          <w:szCs w:val="24"/>
          <w:lang w:val="tr-TR" w:eastAsia="en-US"/>
        </w:rPr>
        <w:t>İstehsal xərclərinin iqtisadi mahiyyəti, təsnifatı və idarə olunması.</w:t>
      </w:r>
    </w:p>
    <w:p w:rsidR="00012AE9" w:rsidRPr="003E712D" w:rsidRDefault="00012AE9" w:rsidP="003E712D">
      <w:pPr>
        <w:tabs>
          <w:tab w:val="left" w:pos="1170"/>
        </w:tabs>
        <w:spacing w:after="80" w:line="360" w:lineRule="auto"/>
        <w:ind w:left="-180"/>
        <w:rPr>
          <w:rFonts w:ascii="Arial" w:eastAsiaTheme="minorHAnsi" w:hAnsi="Arial" w:cs="Arial"/>
          <w:sz w:val="24"/>
          <w:szCs w:val="24"/>
          <w:lang w:val="tr-TR" w:eastAsia="en-US"/>
        </w:rPr>
      </w:pPr>
      <w:r w:rsidRPr="003E712D">
        <w:rPr>
          <w:rFonts w:ascii="Arial" w:eastAsiaTheme="minorHAnsi" w:hAnsi="Arial" w:cs="Arial"/>
          <w:bCs/>
          <w:sz w:val="24"/>
          <w:szCs w:val="24"/>
          <w:lang w:val="tr-TR" w:eastAsia="en-US"/>
        </w:rPr>
        <w:t xml:space="preserve">36. </w:t>
      </w:r>
      <w:r w:rsidRPr="003E712D">
        <w:rPr>
          <w:rFonts w:ascii="Arial" w:eastAsiaTheme="minorHAnsi" w:hAnsi="Arial" w:cs="Arial"/>
          <w:sz w:val="24"/>
          <w:szCs w:val="24"/>
          <w:lang w:val="tr-TR" w:eastAsia="en-US"/>
        </w:rPr>
        <w:t>Məhsulun maya dəyərinin formalaşması, onun azaldılması ehtiyatları və istehsalın səmərəliliyinə təsiri.</w:t>
      </w:r>
    </w:p>
    <w:p w:rsidR="00012AE9" w:rsidRPr="003E712D" w:rsidRDefault="00012AE9" w:rsidP="003E712D">
      <w:pPr>
        <w:tabs>
          <w:tab w:val="left" w:pos="1170"/>
        </w:tabs>
        <w:spacing w:after="80" w:line="360" w:lineRule="auto"/>
        <w:ind w:left="-180"/>
        <w:rPr>
          <w:rFonts w:ascii="Arial" w:eastAsiaTheme="minorHAnsi" w:hAnsi="Arial" w:cs="Arial"/>
          <w:sz w:val="24"/>
          <w:szCs w:val="24"/>
          <w:lang w:val="tr-TR" w:eastAsia="en-US"/>
        </w:rPr>
      </w:pPr>
      <w:r w:rsidRPr="003E712D">
        <w:rPr>
          <w:rFonts w:ascii="Arial" w:eastAsiaTheme="minorHAnsi" w:hAnsi="Arial" w:cs="Arial"/>
          <w:bCs/>
          <w:sz w:val="24"/>
          <w:szCs w:val="24"/>
          <w:lang w:val="tr-TR" w:eastAsia="en-US"/>
        </w:rPr>
        <w:t xml:space="preserve">37. </w:t>
      </w:r>
      <w:r w:rsidRPr="003E712D">
        <w:rPr>
          <w:rFonts w:ascii="Arial" w:eastAsiaTheme="minorHAnsi" w:hAnsi="Arial" w:cs="Arial"/>
          <w:sz w:val="24"/>
          <w:szCs w:val="24"/>
          <w:lang w:val="tr-TR" w:eastAsia="en-US"/>
        </w:rPr>
        <w:t>Sənaye müəssisələrinin maliyyə nəticələrinin formalaşması, mənfəət, rentabellik və onların qiymətləndirilməsi metodları.</w:t>
      </w:r>
    </w:p>
    <w:p w:rsidR="00012AE9" w:rsidRPr="003E712D" w:rsidRDefault="00012AE9" w:rsidP="003E712D">
      <w:pPr>
        <w:tabs>
          <w:tab w:val="left" w:pos="1170"/>
        </w:tabs>
        <w:spacing w:after="80" w:line="360" w:lineRule="auto"/>
        <w:ind w:left="-180"/>
        <w:rPr>
          <w:rFonts w:ascii="Arial" w:eastAsiaTheme="minorHAnsi" w:hAnsi="Arial" w:cs="Arial"/>
          <w:sz w:val="24"/>
          <w:szCs w:val="24"/>
          <w:lang w:val="tr-TR" w:eastAsia="en-US"/>
        </w:rPr>
      </w:pPr>
      <w:r w:rsidRPr="003E712D">
        <w:rPr>
          <w:rFonts w:ascii="Arial" w:eastAsiaTheme="minorHAnsi" w:hAnsi="Arial" w:cs="Arial"/>
          <w:bCs/>
          <w:sz w:val="24"/>
          <w:szCs w:val="24"/>
          <w:lang w:val="tr-TR" w:eastAsia="en-US"/>
        </w:rPr>
        <w:t xml:space="preserve">38. </w:t>
      </w:r>
      <w:r w:rsidRPr="003E712D">
        <w:rPr>
          <w:rFonts w:ascii="Arial" w:eastAsiaTheme="minorHAnsi" w:hAnsi="Arial" w:cs="Arial"/>
          <w:sz w:val="24"/>
          <w:szCs w:val="24"/>
          <w:lang w:val="tr-TR" w:eastAsia="en-US"/>
        </w:rPr>
        <w:t>Müəssisənin maliyyə dayanıqlığı, likvidliyi və ödəmə qabiliyyətinin qiymətləndirilməsi.</w:t>
      </w:r>
    </w:p>
    <w:p w:rsidR="00012AE9" w:rsidRPr="003E712D" w:rsidRDefault="00012AE9" w:rsidP="003E712D">
      <w:pPr>
        <w:tabs>
          <w:tab w:val="left" w:pos="1170"/>
        </w:tabs>
        <w:spacing w:after="80" w:line="360" w:lineRule="auto"/>
        <w:ind w:left="-180"/>
        <w:rPr>
          <w:rFonts w:ascii="Arial" w:eastAsiaTheme="minorHAnsi" w:hAnsi="Arial" w:cs="Arial"/>
          <w:sz w:val="24"/>
          <w:szCs w:val="24"/>
          <w:lang w:val="tr-TR" w:eastAsia="en-US"/>
        </w:rPr>
      </w:pPr>
      <w:r w:rsidRPr="003E712D">
        <w:rPr>
          <w:rFonts w:ascii="Arial" w:eastAsiaTheme="minorHAnsi" w:hAnsi="Arial" w:cs="Arial"/>
          <w:bCs/>
          <w:sz w:val="24"/>
          <w:szCs w:val="24"/>
          <w:lang w:val="tr-TR" w:eastAsia="en-US"/>
        </w:rPr>
        <w:t xml:space="preserve">39. </w:t>
      </w:r>
      <w:r w:rsidRPr="003E712D">
        <w:rPr>
          <w:rFonts w:ascii="Arial" w:eastAsiaTheme="minorHAnsi" w:hAnsi="Arial" w:cs="Arial"/>
          <w:sz w:val="24"/>
          <w:szCs w:val="24"/>
          <w:lang w:val="tr-TR" w:eastAsia="en-US"/>
        </w:rPr>
        <w:t>Sənaye müəssisələrinin iqtisadi fəaliyyətinin qiymətləndirilməsində əsas maliyyə-iqtisadi göstəricilər və onların təhlili.</w:t>
      </w:r>
    </w:p>
    <w:p w:rsidR="00012AE9" w:rsidRPr="003E712D" w:rsidRDefault="00012AE9" w:rsidP="003E712D">
      <w:pPr>
        <w:tabs>
          <w:tab w:val="left" w:pos="1170"/>
        </w:tabs>
        <w:spacing w:after="80" w:line="360" w:lineRule="auto"/>
        <w:ind w:left="-180"/>
        <w:rPr>
          <w:rFonts w:ascii="Arial" w:eastAsiaTheme="minorHAnsi" w:hAnsi="Arial" w:cs="Arial"/>
          <w:sz w:val="24"/>
          <w:szCs w:val="24"/>
          <w:lang w:val="tr-TR" w:eastAsia="en-US"/>
        </w:rPr>
      </w:pPr>
      <w:r w:rsidRPr="003E712D">
        <w:rPr>
          <w:rFonts w:ascii="Arial" w:eastAsiaTheme="minorHAnsi" w:hAnsi="Arial" w:cs="Arial"/>
          <w:bCs/>
          <w:sz w:val="24"/>
          <w:szCs w:val="24"/>
          <w:lang w:val="tr-TR" w:eastAsia="en-US"/>
        </w:rPr>
        <w:t xml:space="preserve">40. </w:t>
      </w:r>
      <w:r w:rsidRPr="003E712D">
        <w:rPr>
          <w:rFonts w:ascii="Arial" w:eastAsiaTheme="minorHAnsi" w:hAnsi="Arial" w:cs="Arial"/>
          <w:sz w:val="24"/>
          <w:szCs w:val="24"/>
          <w:lang w:val="tr-TR" w:eastAsia="en-US"/>
        </w:rPr>
        <w:t>Müəssisələrin fəaliyyətində risklərin idarə olunması, iqtisadi təhlükəsizlik və davamlı inkişafın təmin edilməsi.</w:t>
      </w:r>
    </w:p>
    <w:p w:rsidR="00012AE9" w:rsidRPr="003E712D" w:rsidRDefault="00012AE9" w:rsidP="003E712D">
      <w:pPr>
        <w:tabs>
          <w:tab w:val="left" w:pos="1170"/>
        </w:tabs>
        <w:spacing w:after="80" w:line="360" w:lineRule="auto"/>
        <w:ind w:left="-180"/>
        <w:rPr>
          <w:rFonts w:ascii="Arial" w:eastAsiaTheme="minorHAnsi" w:hAnsi="Arial" w:cs="Arial"/>
          <w:sz w:val="24"/>
          <w:szCs w:val="24"/>
          <w:lang w:val="tr-TR" w:eastAsia="en-US"/>
        </w:rPr>
      </w:pPr>
      <w:r w:rsidRPr="003E712D">
        <w:rPr>
          <w:rFonts w:ascii="Arial" w:eastAsiaTheme="minorHAnsi" w:hAnsi="Arial" w:cs="Arial"/>
          <w:bCs/>
          <w:sz w:val="24"/>
          <w:szCs w:val="24"/>
          <w:lang w:val="tr-TR" w:eastAsia="en-US"/>
        </w:rPr>
        <w:t xml:space="preserve">41. </w:t>
      </w:r>
      <w:r w:rsidRPr="003E712D">
        <w:rPr>
          <w:rFonts w:ascii="Arial" w:eastAsiaTheme="minorHAnsi" w:hAnsi="Arial" w:cs="Arial"/>
          <w:sz w:val="24"/>
          <w:szCs w:val="24"/>
          <w:lang w:val="tr-TR" w:eastAsia="en-US"/>
        </w:rPr>
        <w:t>İnvestisiyanın iqtisadi mahiyyəti, növləri və sənaye müəssisələrinin inkişafında rolu.</w:t>
      </w:r>
    </w:p>
    <w:p w:rsidR="00012AE9" w:rsidRPr="003E712D" w:rsidRDefault="00012AE9" w:rsidP="003E712D">
      <w:pPr>
        <w:tabs>
          <w:tab w:val="left" w:pos="1170"/>
        </w:tabs>
        <w:spacing w:after="80" w:line="360" w:lineRule="auto"/>
        <w:ind w:left="-180"/>
        <w:rPr>
          <w:rFonts w:ascii="Arial" w:eastAsiaTheme="minorHAnsi" w:hAnsi="Arial" w:cs="Arial"/>
          <w:sz w:val="24"/>
          <w:szCs w:val="24"/>
          <w:lang w:val="tr-TR" w:eastAsia="en-US"/>
        </w:rPr>
      </w:pPr>
      <w:r w:rsidRPr="003E712D">
        <w:rPr>
          <w:rFonts w:ascii="Arial" w:eastAsiaTheme="minorHAnsi" w:hAnsi="Arial" w:cs="Arial"/>
          <w:bCs/>
          <w:sz w:val="24"/>
          <w:szCs w:val="24"/>
          <w:lang w:val="tr-TR" w:eastAsia="en-US"/>
        </w:rPr>
        <w:t xml:space="preserve">42. </w:t>
      </w:r>
      <w:r w:rsidRPr="003E712D">
        <w:rPr>
          <w:rFonts w:ascii="Arial" w:eastAsiaTheme="minorHAnsi" w:hAnsi="Arial" w:cs="Arial"/>
          <w:sz w:val="24"/>
          <w:szCs w:val="24"/>
          <w:lang w:val="tr-TR" w:eastAsia="en-US"/>
        </w:rPr>
        <w:t>İnvestisiya siyasəti, investisiya mühitinin formalaşmasına təsir edən amillər və dövlətin investisiya siyasəti.</w:t>
      </w:r>
    </w:p>
    <w:p w:rsidR="00012AE9" w:rsidRPr="003E712D" w:rsidRDefault="00012AE9" w:rsidP="003E712D">
      <w:pPr>
        <w:tabs>
          <w:tab w:val="left" w:pos="1170"/>
        </w:tabs>
        <w:spacing w:after="80" w:line="360" w:lineRule="auto"/>
        <w:ind w:left="-180"/>
        <w:rPr>
          <w:rFonts w:ascii="Arial" w:eastAsiaTheme="minorHAnsi" w:hAnsi="Arial" w:cs="Arial"/>
          <w:sz w:val="24"/>
          <w:szCs w:val="24"/>
          <w:lang w:val="tr-TR" w:eastAsia="en-US"/>
        </w:rPr>
      </w:pPr>
      <w:r w:rsidRPr="003E712D">
        <w:rPr>
          <w:rFonts w:ascii="Arial" w:eastAsiaTheme="minorHAnsi" w:hAnsi="Arial" w:cs="Arial"/>
          <w:bCs/>
          <w:sz w:val="24"/>
          <w:szCs w:val="24"/>
          <w:lang w:val="tr-TR" w:eastAsia="en-US"/>
        </w:rPr>
        <w:t xml:space="preserve">43. </w:t>
      </w:r>
      <w:r w:rsidRPr="003E712D">
        <w:rPr>
          <w:rFonts w:ascii="Arial" w:eastAsiaTheme="minorHAnsi" w:hAnsi="Arial" w:cs="Arial"/>
          <w:sz w:val="24"/>
          <w:szCs w:val="24"/>
          <w:lang w:val="tr-TR" w:eastAsia="en-US"/>
        </w:rPr>
        <w:t>İnvestisiya layihələrinin iqtisadi əsaslandırılması və səmərəliliyinin qiymətləndirilməsi metodları.</w:t>
      </w:r>
    </w:p>
    <w:p w:rsidR="00012AE9" w:rsidRPr="003E712D" w:rsidRDefault="00012AE9" w:rsidP="003E712D">
      <w:pPr>
        <w:tabs>
          <w:tab w:val="left" w:pos="1170"/>
        </w:tabs>
        <w:spacing w:after="80" w:line="360" w:lineRule="auto"/>
        <w:ind w:left="-180"/>
        <w:rPr>
          <w:rFonts w:ascii="Arial" w:eastAsiaTheme="minorHAnsi" w:hAnsi="Arial" w:cs="Arial"/>
          <w:sz w:val="24"/>
          <w:szCs w:val="24"/>
          <w:lang w:val="tr-TR" w:eastAsia="en-US"/>
        </w:rPr>
      </w:pPr>
      <w:r w:rsidRPr="003E712D">
        <w:rPr>
          <w:rFonts w:ascii="Arial" w:eastAsiaTheme="minorHAnsi" w:hAnsi="Arial" w:cs="Arial"/>
          <w:bCs/>
          <w:sz w:val="24"/>
          <w:szCs w:val="24"/>
          <w:lang w:val="tr-TR" w:eastAsia="en-US"/>
        </w:rPr>
        <w:t xml:space="preserve">44. </w:t>
      </w:r>
      <w:r w:rsidRPr="003E712D">
        <w:rPr>
          <w:rFonts w:ascii="Arial" w:eastAsiaTheme="minorHAnsi" w:hAnsi="Arial" w:cs="Arial"/>
          <w:sz w:val="24"/>
          <w:szCs w:val="24"/>
          <w:lang w:val="tr-TR" w:eastAsia="en-US"/>
        </w:rPr>
        <w:t>İnvestisiya risklərinin idarə edilməsi və investisiya qərarlarının qəbulunda risk amillərinin qiymətləndirilməsi.</w:t>
      </w:r>
    </w:p>
    <w:p w:rsidR="00012AE9" w:rsidRPr="003E712D" w:rsidRDefault="00012AE9" w:rsidP="003E712D">
      <w:pPr>
        <w:tabs>
          <w:tab w:val="left" w:pos="1170"/>
        </w:tabs>
        <w:spacing w:after="80" w:line="360" w:lineRule="auto"/>
        <w:ind w:left="-180"/>
        <w:rPr>
          <w:rFonts w:ascii="Arial" w:eastAsiaTheme="minorHAnsi" w:hAnsi="Arial" w:cs="Arial"/>
          <w:sz w:val="24"/>
          <w:szCs w:val="24"/>
          <w:lang w:val="tr-TR" w:eastAsia="en-US"/>
        </w:rPr>
      </w:pPr>
      <w:r w:rsidRPr="003E712D">
        <w:rPr>
          <w:rFonts w:ascii="Arial" w:eastAsiaTheme="minorHAnsi" w:hAnsi="Arial" w:cs="Arial"/>
          <w:bCs/>
          <w:sz w:val="24"/>
          <w:szCs w:val="24"/>
          <w:lang w:val="tr-TR" w:eastAsia="en-US"/>
        </w:rPr>
        <w:t xml:space="preserve">45. </w:t>
      </w:r>
      <w:r w:rsidRPr="003E712D">
        <w:rPr>
          <w:rFonts w:ascii="Arial" w:eastAsiaTheme="minorHAnsi" w:hAnsi="Arial" w:cs="Arial"/>
          <w:sz w:val="24"/>
          <w:szCs w:val="24"/>
          <w:lang w:val="tr-TR" w:eastAsia="en-US"/>
        </w:rPr>
        <w:t>İnnovasiyanın iqtisadi mahiyyəti, növləri və sənaye iqtisadiyyatında innovativ inkişafın nəzəri əsasları.</w:t>
      </w:r>
    </w:p>
    <w:p w:rsidR="00012AE9" w:rsidRPr="003E712D" w:rsidRDefault="00012AE9" w:rsidP="003E712D">
      <w:pPr>
        <w:tabs>
          <w:tab w:val="left" w:pos="1170"/>
        </w:tabs>
        <w:spacing w:after="80" w:line="360" w:lineRule="auto"/>
        <w:ind w:left="-180"/>
        <w:rPr>
          <w:rFonts w:ascii="Arial" w:eastAsiaTheme="minorHAnsi" w:hAnsi="Arial" w:cs="Arial"/>
          <w:sz w:val="24"/>
          <w:szCs w:val="24"/>
          <w:lang w:val="tr-TR" w:eastAsia="en-US"/>
        </w:rPr>
      </w:pPr>
      <w:r w:rsidRPr="003E712D">
        <w:rPr>
          <w:rFonts w:ascii="Arial" w:eastAsiaTheme="minorHAnsi" w:hAnsi="Arial" w:cs="Arial"/>
          <w:bCs/>
          <w:sz w:val="24"/>
          <w:szCs w:val="24"/>
          <w:lang w:val="tr-TR" w:eastAsia="en-US"/>
        </w:rPr>
        <w:t xml:space="preserve">46. </w:t>
      </w:r>
      <w:r w:rsidRPr="003E712D">
        <w:rPr>
          <w:rFonts w:ascii="Arial" w:eastAsiaTheme="minorHAnsi" w:hAnsi="Arial" w:cs="Arial"/>
          <w:sz w:val="24"/>
          <w:szCs w:val="24"/>
          <w:lang w:val="tr-TR" w:eastAsia="en-US"/>
        </w:rPr>
        <w:t>İnnovasiya ekosistemi, innovasiya sahibkarlığı və texnologiyaların kommersiyalaşdırılması mexanizmləri.</w:t>
      </w:r>
    </w:p>
    <w:p w:rsidR="00012AE9" w:rsidRPr="003E712D" w:rsidRDefault="00012AE9" w:rsidP="003E712D">
      <w:pPr>
        <w:tabs>
          <w:tab w:val="left" w:pos="1170"/>
        </w:tabs>
        <w:spacing w:after="80" w:line="360" w:lineRule="auto"/>
        <w:ind w:left="-180"/>
        <w:rPr>
          <w:rFonts w:ascii="Arial" w:eastAsiaTheme="minorHAnsi" w:hAnsi="Arial" w:cs="Arial"/>
          <w:sz w:val="24"/>
          <w:szCs w:val="24"/>
          <w:lang w:val="tr-TR" w:eastAsia="en-US"/>
        </w:rPr>
      </w:pPr>
      <w:r w:rsidRPr="003E712D">
        <w:rPr>
          <w:rFonts w:ascii="Arial" w:eastAsiaTheme="minorHAnsi" w:hAnsi="Arial" w:cs="Arial"/>
          <w:bCs/>
          <w:sz w:val="24"/>
          <w:szCs w:val="24"/>
          <w:lang w:val="tr-TR" w:eastAsia="en-US"/>
        </w:rPr>
        <w:t xml:space="preserve">47. </w:t>
      </w:r>
      <w:r w:rsidRPr="003E712D">
        <w:rPr>
          <w:rFonts w:ascii="Arial" w:eastAsiaTheme="minorHAnsi" w:hAnsi="Arial" w:cs="Arial"/>
          <w:sz w:val="24"/>
          <w:szCs w:val="24"/>
          <w:lang w:val="tr-TR" w:eastAsia="en-US"/>
        </w:rPr>
        <w:t>Elmi-tədqiqat və təcrübə-konstruktor işlərinin (R&amp;D) sənaye müəssisələrinin rəqabət qabiliyyətinə təsiri.</w:t>
      </w:r>
    </w:p>
    <w:p w:rsidR="00012AE9" w:rsidRPr="003E712D" w:rsidRDefault="00012AE9" w:rsidP="003E712D">
      <w:pPr>
        <w:tabs>
          <w:tab w:val="left" w:pos="1170"/>
        </w:tabs>
        <w:spacing w:after="80" w:line="360" w:lineRule="auto"/>
        <w:ind w:left="-180"/>
        <w:rPr>
          <w:rFonts w:ascii="Arial" w:eastAsiaTheme="minorHAnsi" w:hAnsi="Arial" w:cs="Arial"/>
          <w:sz w:val="24"/>
          <w:szCs w:val="24"/>
          <w:lang w:val="tr-TR" w:eastAsia="en-US"/>
        </w:rPr>
      </w:pPr>
      <w:r w:rsidRPr="003E712D">
        <w:rPr>
          <w:rFonts w:ascii="Arial" w:eastAsiaTheme="minorHAnsi" w:hAnsi="Arial" w:cs="Arial"/>
          <w:bCs/>
          <w:sz w:val="24"/>
          <w:szCs w:val="24"/>
          <w:lang w:val="tr-TR" w:eastAsia="en-US"/>
        </w:rPr>
        <w:t xml:space="preserve">48. </w:t>
      </w:r>
      <w:r w:rsidRPr="003E712D">
        <w:rPr>
          <w:rFonts w:ascii="Arial" w:eastAsiaTheme="minorHAnsi" w:hAnsi="Arial" w:cs="Arial"/>
          <w:sz w:val="24"/>
          <w:szCs w:val="24"/>
          <w:lang w:val="tr-TR" w:eastAsia="en-US"/>
        </w:rPr>
        <w:t>Əqli mülkiyyət hüquqları, patent sistemi və texnologiya transferinin iqtisadi əhəmiyyəti.</w:t>
      </w:r>
    </w:p>
    <w:p w:rsidR="00012AE9" w:rsidRPr="003E712D" w:rsidRDefault="00012AE9" w:rsidP="003E712D">
      <w:pPr>
        <w:tabs>
          <w:tab w:val="left" w:pos="1170"/>
        </w:tabs>
        <w:spacing w:after="80" w:line="360" w:lineRule="auto"/>
        <w:ind w:left="-180"/>
        <w:rPr>
          <w:rFonts w:ascii="Arial" w:eastAsiaTheme="minorHAnsi" w:hAnsi="Arial" w:cs="Arial"/>
          <w:sz w:val="24"/>
          <w:szCs w:val="24"/>
          <w:lang w:val="tr-TR" w:eastAsia="en-US"/>
        </w:rPr>
      </w:pPr>
      <w:r w:rsidRPr="003E712D">
        <w:rPr>
          <w:rFonts w:ascii="Arial" w:eastAsiaTheme="minorHAnsi" w:hAnsi="Arial" w:cs="Arial"/>
          <w:bCs/>
          <w:sz w:val="24"/>
          <w:szCs w:val="24"/>
          <w:lang w:val="tr-TR" w:eastAsia="en-US"/>
        </w:rPr>
        <w:t xml:space="preserve">49. </w:t>
      </w:r>
      <w:r w:rsidRPr="003E712D">
        <w:rPr>
          <w:rFonts w:ascii="Arial" w:eastAsiaTheme="minorHAnsi" w:hAnsi="Arial" w:cs="Arial"/>
          <w:sz w:val="24"/>
          <w:szCs w:val="24"/>
          <w:lang w:val="tr-TR" w:eastAsia="en-US"/>
        </w:rPr>
        <w:t>Sənaye müəssisələrində innovasiyaların idarə olunması və innovasiya strategiyalarının formalaşdırılması.</w:t>
      </w:r>
    </w:p>
    <w:p w:rsidR="00012AE9" w:rsidRPr="003E712D" w:rsidRDefault="00012AE9" w:rsidP="003E712D">
      <w:pPr>
        <w:tabs>
          <w:tab w:val="left" w:pos="1170"/>
        </w:tabs>
        <w:spacing w:after="80" w:line="360" w:lineRule="auto"/>
        <w:ind w:left="-180"/>
        <w:rPr>
          <w:rFonts w:ascii="Arial" w:eastAsiaTheme="minorHAnsi" w:hAnsi="Arial" w:cs="Arial"/>
          <w:sz w:val="24"/>
          <w:szCs w:val="24"/>
          <w:lang w:val="tr-TR" w:eastAsia="en-US"/>
        </w:rPr>
      </w:pPr>
      <w:r w:rsidRPr="003E712D">
        <w:rPr>
          <w:rFonts w:ascii="Arial" w:eastAsiaTheme="minorHAnsi" w:hAnsi="Arial" w:cs="Arial"/>
          <w:bCs/>
          <w:sz w:val="24"/>
          <w:szCs w:val="24"/>
          <w:lang w:val="tr-TR" w:eastAsia="en-US"/>
        </w:rPr>
        <w:t xml:space="preserve">50. </w:t>
      </w:r>
      <w:r w:rsidRPr="003E712D">
        <w:rPr>
          <w:rFonts w:ascii="Arial" w:eastAsiaTheme="minorHAnsi" w:hAnsi="Arial" w:cs="Arial"/>
          <w:sz w:val="24"/>
          <w:szCs w:val="24"/>
          <w:lang w:val="tr-TR" w:eastAsia="en-US"/>
        </w:rPr>
        <w:t>Sənaye 4.0 konsepsiyası, onun əsas komponentləri və sənaye müəssisələrinin transformasiyasına təsiri.</w:t>
      </w:r>
    </w:p>
    <w:p w:rsidR="00012AE9" w:rsidRPr="003E712D" w:rsidRDefault="00012AE9" w:rsidP="003E712D">
      <w:pPr>
        <w:tabs>
          <w:tab w:val="left" w:pos="1170"/>
        </w:tabs>
        <w:spacing w:after="80" w:line="360" w:lineRule="auto"/>
        <w:ind w:left="-180"/>
        <w:rPr>
          <w:rFonts w:ascii="Arial" w:eastAsiaTheme="minorHAnsi" w:hAnsi="Arial" w:cs="Arial"/>
          <w:sz w:val="24"/>
          <w:szCs w:val="24"/>
          <w:lang w:val="tr-TR" w:eastAsia="en-US"/>
        </w:rPr>
      </w:pPr>
      <w:r w:rsidRPr="003E712D">
        <w:rPr>
          <w:rFonts w:ascii="Arial" w:eastAsiaTheme="minorHAnsi" w:hAnsi="Arial" w:cs="Arial"/>
          <w:bCs/>
          <w:sz w:val="24"/>
          <w:szCs w:val="24"/>
          <w:lang w:val="tr-TR" w:eastAsia="en-US"/>
        </w:rPr>
        <w:t xml:space="preserve">51. </w:t>
      </w:r>
      <w:r w:rsidRPr="003E712D">
        <w:rPr>
          <w:rFonts w:ascii="Arial" w:eastAsiaTheme="minorHAnsi" w:hAnsi="Arial" w:cs="Arial"/>
          <w:sz w:val="24"/>
          <w:szCs w:val="24"/>
          <w:lang w:val="tr-TR" w:eastAsia="en-US"/>
        </w:rPr>
        <w:t>Sənaye 5.0 konsepsiyası və onun Sənaye 4.0-dan fərqli xüsusiyyətləri.</w:t>
      </w:r>
    </w:p>
    <w:p w:rsidR="00012AE9" w:rsidRPr="003E712D" w:rsidRDefault="00012AE9" w:rsidP="003E712D">
      <w:pPr>
        <w:tabs>
          <w:tab w:val="left" w:pos="1170"/>
        </w:tabs>
        <w:spacing w:after="80" w:line="360" w:lineRule="auto"/>
        <w:ind w:left="-180"/>
        <w:rPr>
          <w:rFonts w:ascii="Arial" w:eastAsiaTheme="minorHAnsi" w:hAnsi="Arial" w:cs="Arial"/>
          <w:sz w:val="24"/>
          <w:szCs w:val="24"/>
          <w:lang w:val="tr-TR" w:eastAsia="en-US"/>
        </w:rPr>
      </w:pPr>
      <w:r w:rsidRPr="003E712D">
        <w:rPr>
          <w:rFonts w:ascii="Arial" w:eastAsiaTheme="minorHAnsi" w:hAnsi="Arial" w:cs="Arial"/>
          <w:bCs/>
          <w:sz w:val="24"/>
          <w:szCs w:val="24"/>
          <w:lang w:val="tr-TR" w:eastAsia="en-US"/>
        </w:rPr>
        <w:lastRenderedPageBreak/>
        <w:t xml:space="preserve">52. </w:t>
      </w:r>
      <w:r w:rsidRPr="003E712D">
        <w:rPr>
          <w:rFonts w:ascii="Arial" w:eastAsiaTheme="minorHAnsi" w:hAnsi="Arial" w:cs="Arial"/>
          <w:sz w:val="24"/>
          <w:szCs w:val="24"/>
          <w:lang w:val="tr-TR" w:eastAsia="en-US"/>
        </w:rPr>
        <w:t>Rəqəmsal transformasiya, süni intellekt, böyük verilənlər (Big Data), bulud texnologiyaları və əşyaların internetinin (IoT) sənaye müəssisələrinin fəaliyyətinə təsiri.</w:t>
      </w:r>
    </w:p>
    <w:p w:rsidR="00012AE9" w:rsidRPr="003E712D" w:rsidRDefault="00012AE9" w:rsidP="003E712D">
      <w:pPr>
        <w:tabs>
          <w:tab w:val="left" w:pos="1170"/>
        </w:tabs>
        <w:spacing w:after="80" w:line="360" w:lineRule="auto"/>
        <w:ind w:left="-180"/>
        <w:rPr>
          <w:rFonts w:ascii="Arial" w:eastAsiaTheme="minorHAnsi" w:hAnsi="Arial" w:cs="Arial"/>
          <w:sz w:val="24"/>
          <w:szCs w:val="24"/>
          <w:lang w:val="tr-TR" w:eastAsia="en-US"/>
        </w:rPr>
      </w:pPr>
      <w:r w:rsidRPr="003E712D">
        <w:rPr>
          <w:rFonts w:ascii="Arial" w:eastAsiaTheme="minorHAnsi" w:hAnsi="Arial" w:cs="Arial"/>
          <w:bCs/>
          <w:sz w:val="24"/>
          <w:szCs w:val="24"/>
          <w:lang w:val="tr-TR" w:eastAsia="en-US"/>
        </w:rPr>
        <w:t xml:space="preserve">53. </w:t>
      </w:r>
      <w:r w:rsidRPr="003E712D">
        <w:rPr>
          <w:rFonts w:ascii="Arial" w:eastAsiaTheme="minorHAnsi" w:hAnsi="Arial" w:cs="Arial"/>
          <w:sz w:val="24"/>
          <w:szCs w:val="24"/>
          <w:lang w:val="tr-TR" w:eastAsia="en-US"/>
        </w:rPr>
        <w:t>Ağıllı istehsal (Smart Manufacturing) və rəqəmsal istehsal sistemlərinin iqtisadi üstünlükləri.</w:t>
      </w:r>
    </w:p>
    <w:p w:rsidR="00012AE9" w:rsidRPr="003E712D" w:rsidRDefault="00012AE9" w:rsidP="003E712D">
      <w:pPr>
        <w:tabs>
          <w:tab w:val="left" w:pos="1170"/>
        </w:tabs>
        <w:spacing w:after="80" w:line="360" w:lineRule="auto"/>
        <w:ind w:left="-180"/>
        <w:rPr>
          <w:rFonts w:ascii="Arial" w:eastAsiaTheme="minorHAnsi" w:hAnsi="Arial" w:cs="Arial"/>
          <w:sz w:val="24"/>
          <w:szCs w:val="24"/>
          <w:lang w:val="tr-TR" w:eastAsia="en-US"/>
        </w:rPr>
      </w:pPr>
      <w:r w:rsidRPr="003E712D">
        <w:rPr>
          <w:rFonts w:ascii="Arial" w:eastAsiaTheme="minorHAnsi" w:hAnsi="Arial" w:cs="Arial"/>
          <w:bCs/>
          <w:sz w:val="24"/>
          <w:szCs w:val="24"/>
          <w:lang w:val="tr-TR" w:eastAsia="en-US"/>
        </w:rPr>
        <w:t xml:space="preserve">54. </w:t>
      </w:r>
      <w:r w:rsidRPr="003E712D">
        <w:rPr>
          <w:rFonts w:ascii="Arial" w:eastAsiaTheme="minorHAnsi" w:hAnsi="Arial" w:cs="Arial"/>
          <w:sz w:val="24"/>
          <w:szCs w:val="24"/>
          <w:lang w:val="tr-TR" w:eastAsia="en-US"/>
        </w:rPr>
        <w:t>Sənaye müəssisələrinin rəqabət qabiliyyətinin formalaşması, qiymətləndirilməsi və artırılması yolları.</w:t>
      </w:r>
    </w:p>
    <w:p w:rsidR="00012AE9" w:rsidRPr="003E712D" w:rsidRDefault="00012AE9" w:rsidP="003E712D">
      <w:pPr>
        <w:tabs>
          <w:tab w:val="left" w:pos="1170"/>
        </w:tabs>
        <w:spacing w:after="80" w:line="360" w:lineRule="auto"/>
        <w:ind w:left="-180"/>
        <w:rPr>
          <w:rFonts w:ascii="Arial" w:eastAsiaTheme="minorHAnsi" w:hAnsi="Arial" w:cs="Arial"/>
          <w:sz w:val="24"/>
          <w:szCs w:val="24"/>
          <w:lang w:val="tr-TR" w:eastAsia="en-US"/>
        </w:rPr>
      </w:pPr>
      <w:r w:rsidRPr="003E712D">
        <w:rPr>
          <w:rFonts w:ascii="Arial" w:eastAsiaTheme="minorHAnsi" w:hAnsi="Arial" w:cs="Arial"/>
          <w:bCs/>
          <w:sz w:val="24"/>
          <w:szCs w:val="24"/>
          <w:lang w:val="tr-TR" w:eastAsia="en-US"/>
        </w:rPr>
        <w:t xml:space="preserve">55. </w:t>
      </w:r>
      <w:r w:rsidRPr="003E712D">
        <w:rPr>
          <w:rFonts w:ascii="Arial" w:eastAsiaTheme="minorHAnsi" w:hAnsi="Arial" w:cs="Arial"/>
          <w:sz w:val="24"/>
          <w:szCs w:val="24"/>
          <w:lang w:val="tr-TR" w:eastAsia="en-US"/>
        </w:rPr>
        <w:t>Rəqabət mühiti, bazar strukturları və sənaye bazarlarının iqtisadi xüsusiyyətləri.</w:t>
      </w:r>
    </w:p>
    <w:p w:rsidR="00012AE9" w:rsidRPr="003E712D" w:rsidRDefault="00012AE9" w:rsidP="003E712D">
      <w:pPr>
        <w:tabs>
          <w:tab w:val="left" w:pos="1170"/>
        </w:tabs>
        <w:spacing w:after="80" w:line="360" w:lineRule="auto"/>
        <w:ind w:left="-180"/>
        <w:rPr>
          <w:rFonts w:ascii="Arial" w:eastAsiaTheme="minorHAnsi" w:hAnsi="Arial" w:cs="Arial"/>
          <w:sz w:val="24"/>
          <w:szCs w:val="24"/>
          <w:lang w:val="tr-TR" w:eastAsia="en-US"/>
        </w:rPr>
      </w:pPr>
      <w:r w:rsidRPr="003E712D">
        <w:rPr>
          <w:rFonts w:ascii="Arial" w:eastAsiaTheme="minorHAnsi" w:hAnsi="Arial" w:cs="Arial"/>
          <w:bCs/>
          <w:sz w:val="24"/>
          <w:szCs w:val="24"/>
          <w:lang w:val="tr-TR" w:eastAsia="en-US"/>
        </w:rPr>
        <w:t xml:space="preserve">56. </w:t>
      </w:r>
      <w:r w:rsidRPr="003E712D">
        <w:rPr>
          <w:rFonts w:ascii="Arial" w:eastAsiaTheme="minorHAnsi" w:hAnsi="Arial" w:cs="Arial"/>
          <w:sz w:val="24"/>
          <w:szCs w:val="24"/>
          <w:lang w:val="tr-TR" w:eastAsia="en-US"/>
        </w:rPr>
        <w:t>Dövlətin rəqabət siyasəti, antiinhisar tənzimlənməsi və bazar münasibətlərinin inkişafında rolu.</w:t>
      </w:r>
    </w:p>
    <w:p w:rsidR="00012AE9" w:rsidRPr="003E712D" w:rsidRDefault="00012AE9" w:rsidP="003E712D">
      <w:pPr>
        <w:tabs>
          <w:tab w:val="left" w:pos="1170"/>
        </w:tabs>
        <w:spacing w:after="80" w:line="360" w:lineRule="auto"/>
        <w:ind w:left="-180"/>
        <w:rPr>
          <w:rFonts w:ascii="Arial" w:eastAsiaTheme="minorHAnsi" w:hAnsi="Arial" w:cs="Arial"/>
          <w:sz w:val="24"/>
          <w:szCs w:val="24"/>
          <w:lang w:val="tr-TR" w:eastAsia="en-US"/>
        </w:rPr>
      </w:pPr>
      <w:r w:rsidRPr="003E712D">
        <w:rPr>
          <w:rFonts w:ascii="Arial" w:eastAsiaTheme="minorHAnsi" w:hAnsi="Arial" w:cs="Arial"/>
          <w:bCs/>
          <w:sz w:val="24"/>
          <w:szCs w:val="24"/>
          <w:lang w:val="tr-TR" w:eastAsia="en-US"/>
        </w:rPr>
        <w:t xml:space="preserve">57. </w:t>
      </w:r>
      <w:r w:rsidRPr="003E712D">
        <w:rPr>
          <w:rFonts w:ascii="Arial" w:eastAsiaTheme="minorHAnsi" w:hAnsi="Arial" w:cs="Arial"/>
          <w:sz w:val="24"/>
          <w:szCs w:val="24"/>
          <w:lang w:val="tr-TR" w:eastAsia="en-US"/>
        </w:rPr>
        <w:t>Sənaye müəssisələrində marketinq strategiyası, bazar araşdırmaları və rəqabət üstünlüyünün formalaşdırılması.</w:t>
      </w:r>
    </w:p>
    <w:p w:rsidR="00012AE9" w:rsidRPr="003E712D" w:rsidRDefault="00012AE9" w:rsidP="003E712D">
      <w:pPr>
        <w:tabs>
          <w:tab w:val="left" w:pos="1170"/>
        </w:tabs>
        <w:spacing w:after="80" w:line="360" w:lineRule="auto"/>
        <w:ind w:left="-180"/>
        <w:rPr>
          <w:rFonts w:ascii="Arial" w:eastAsiaTheme="minorHAnsi" w:hAnsi="Arial" w:cs="Arial"/>
          <w:sz w:val="24"/>
          <w:szCs w:val="24"/>
          <w:lang w:val="tr-TR" w:eastAsia="en-US"/>
        </w:rPr>
      </w:pPr>
      <w:r w:rsidRPr="003E712D">
        <w:rPr>
          <w:rFonts w:ascii="Arial" w:eastAsiaTheme="minorHAnsi" w:hAnsi="Arial" w:cs="Arial"/>
          <w:bCs/>
          <w:sz w:val="24"/>
          <w:szCs w:val="24"/>
          <w:lang w:val="tr-TR" w:eastAsia="en-US"/>
        </w:rPr>
        <w:t xml:space="preserve">58. </w:t>
      </w:r>
      <w:r w:rsidRPr="003E712D">
        <w:rPr>
          <w:rFonts w:ascii="Arial" w:eastAsiaTheme="minorHAnsi" w:hAnsi="Arial" w:cs="Arial"/>
          <w:sz w:val="24"/>
          <w:szCs w:val="24"/>
          <w:lang w:val="tr-TR" w:eastAsia="en-US"/>
        </w:rPr>
        <w:t>Qiymətin iqtisadi mahiyyəti, qiymət əmələgəlmə prinsipləri və sənaye müəssisələrinin qiymət strategiyaları.</w:t>
      </w:r>
    </w:p>
    <w:p w:rsidR="00012AE9" w:rsidRPr="003E712D" w:rsidRDefault="00012AE9" w:rsidP="003E712D">
      <w:pPr>
        <w:tabs>
          <w:tab w:val="left" w:pos="1170"/>
        </w:tabs>
        <w:spacing w:after="80" w:line="360" w:lineRule="auto"/>
        <w:ind w:left="-180"/>
        <w:rPr>
          <w:rFonts w:ascii="Arial" w:eastAsiaTheme="minorHAnsi" w:hAnsi="Arial" w:cs="Arial"/>
          <w:sz w:val="24"/>
          <w:szCs w:val="24"/>
          <w:lang w:val="tr-TR" w:eastAsia="en-US"/>
        </w:rPr>
      </w:pPr>
      <w:r w:rsidRPr="003E712D">
        <w:rPr>
          <w:rFonts w:ascii="Arial" w:eastAsiaTheme="minorHAnsi" w:hAnsi="Arial" w:cs="Arial"/>
          <w:bCs/>
          <w:sz w:val="24"/>
          <w:szCs w:val="24"/>
          <w:lang w:val="tr-TR" w:eastAsia="en-US"/>
        </w:rPr>
        <w:t xml:space="preserve">59. </w:t>
      </w:r>
      <w:r w:rsidRPr="003E712D">
        <w:rPr>
          <w:rFonts w:ascii="Arial" w:eastAsiaTheme="minorHAnsi" w:hAnsi="Arial" w:cs="Arial"/>
          <w:sz w:val="24"/>
          <w:szCs w:val="24"/>
          <w:lang w:val="tr-TR" w:eastAsia="en-US"/>
        </w:rPr>
        <w:t>Dövlətin qiymət siyasəti və strateji əhəmiyyətli məhsullar bazarında qiymətlərin tənzimlənməsi.</w:t>
      </w:r>
    </w:p>
    <w:p w:rsidR="00012AE9" w:rsidRPr="003E712D" w:rsidRDefault="00012AE9" w:rsidP="003E712D">
      <w:pPr>
        <w:tabs>
          <w:tab w:val="left" w:pos="1170"/>
        </w:tabs>
        <w:spacing w:after="80" w:line="360" w:lineRule="auto"/>
        <w:ind w:left="-180"/>
        <w:rPr>
          <w:rFonts w:ascii="Arial" w:eastAsiaTheme="minorHAnsi" w:hAnsi="Arial" w:cs="Arial"/>
          <w:sz w:val="24"/>
          <w:szCs w:val="24"/>
          <w:lang w:val="tr-TR" w:eastAsia="en-US"/>
        </w:rPr>
      </w:pPr>
      <w:r w:rsidRPr="003E712D">
        <w:rPr>
          <w:rFonts w:ascii="Arial" w:eastAsiaTheme="minorHAnsi" w:hAnsi="Arial" w:cs="Arial"/>
          <w:bCs/>
          <w:sz w:val="24"/>
          <w:szCs w:val="24"/>
          <w:lang w:val="tr-TR" w:eastAsia="en-US"/>
        </w:rPr>
        <w:t xml:space="preserve">60. </w:t>
      </w:r>
      <w:r w:rsidRPr="003E712D">
        <w:rPr>
          <w:rFonts w:ascii="Arial" w:eastAsiaTheme="minorHAnsi" w:hAnsi="Arial" w:cs="Arial"/>
          <w:sz w:val="24"/>
          <w:szCs w:val="24"/>
          <w:lang w:val="tr-TR" w:eastAsia="en-US"/>
        </w:rPr>
        <w:t>Rəqəmsallaşma, innovasiya və investisiya siyasətinin sənaye müəssisələrinin uzunmüddətli inkişaf strategiyasında qarşılıqlı əlaqəsi.</w:t>
      </w:r>
    </w:p>
    <w:p w:rsidR="00D97363" w:rsidRPr="003E712D" w:rsidRDefault="00D97363" w:rsidP="003E712D">
      <w:pPr>
        <w:tabs>
          <w:tab w:val="left" w:pos="1170"/>
        </w:tabs>
        <w:spacing w:after="80" w:line="360" w:lineRule="auto"/>
        <w:ind w:left="-180"/>
        <w:rPr>
          <w:rFonts w:ascii="Arial" w:eastAsiaTheme="minorHAnsi" w:hAnsi="Arial" w:cs="Arial"/>
          <w:sz w:val="24"/>
          <w:szCs w:val="24"/>
          <w:lang w:val="tr-TR" w:eastAsia="en-US"/>
        </w:rPr>
      </w:pPr>
      <w:r w:rsidRPr="003E712D">
        <w:rPr>
          <w:rFonts w:ascii="Arial" w:eastAsiaTheme="minorHAnsi" w:hAnsi="Arial" w:cs="Arial"/>
          <w:sz w:val="24"/>
          <w:szCs w:val="24"/>
          <w:lang w:val="tr-TR" w:eastAsia="en-US"/>
        </w:rPr>
        <w:t>61. Regional iqtisadi inkişafın nəzəri əsasları və sahə iqtisadiyyatında regional siyasətin rolu.</w:t>
      </w:r>
    </w:p>
    <w:p w:rsidR="00D97363" w:rsidRPr="003E712D" w:rsidRDefault="00D97363" w:rsidP="003E712D">
      <w:pPr>
        <w:tabs>
          <w:tab w:val="left" w:pos="1170"/>
        </w:tabs>
        <w:spacing w:after="80" w:line="360" w:lineRule="auto"/>
        <w:ind w:left="-180"/>
        <w:rPr>
          <w:rFonts w:ascii="Arial" w:eastAsiaTheme="minorHAnsi" w:hAnsi="Arial" w:cs="Arial"/>
          <w:sz w:val="24"/>
          <w:szCs w:val="24"/>
          <w:lang w:val="tr-TR" w:eastAsia="en-US"/>
        </w:rPr>
      </w:pPr>
      <w:r w:rsidRPr="003E712D">
        <w:rPr>
          <w:rFonts w:ascii="Arial" w:eastAsiaTheme="minorHAnsi" w:hAnsi="Arial" w:cs="Arial"/>
          <w:bCs/>
          <w:sz w:val="24"/>
          <w:szCs w:val="24"/>
          <w:lang w:val="tr-TR" w:eastAsia="en-US"/>
        </w:rPr>
        <w:t xml:space="preserve">62. </w:t>
      </w:r>
      <w:r w:rsidRPr="003E712D">
        <w:rPr>
          <w:rFonts w:ascii="Arial" w:eastAsiaTheme="minorHAnsi" w:hAnsi="Arial" w:cs="Arial"/>
          <w:sz w:val="24"/>
          <w:szCs w:val="24"/>
          <w:lang w:val="tr-TR" w:eastAsia="en-US"/>
        </w:rPr>
        <w:t>Azərbaycan Respublikasında iqtisadi rayonların sənaye potensialı və regional inkişafın əsas istiqamətləri.</w:t>
      </w:r>
    </w:p>
    <w:p w:rsidR="00D97363" w:rsidRPr="003E712D" w:rsidRDefault="00D97363" w:rsidP="003E712D">
      <w:pPr>
        <w:tabs>
          <w:tab w:val="left" w:pos="1170"/>
        </w:tabs>
        <w:spacing w:after="80" w:line="360" w:lineRule="auto"/>
        <w:ind w:left="-180"/>
        <w:rPr>
          <w:rFonts w:ascii="Arial" w:eastAsiaTheme="minorHAnsi" w:hAnsi="Arial" w:cs="Arial"/>
          <w:sz w:val="24"/>
          <w:szCs w:val="24"/>
          <w:lang w:val="tr-TR" w:eastAsia="en-US"/>
        </w:rPr>
      </w:pPr>
      <w:r w:rsidRPr="003E712D">
        <w:rPr>
          <w:rFonts w:ascii="Arial" w:eastAsiaTheme="minorHAnsi" w:hAnsi="Arial" w:cs="Arial"/>
          <w:bCs/>
          <w:sz w:val="24"/>
          <w:szCs w:val="24"/>
          <w:lang w:val="tr-TR" w:eastAsia="en-US"/>
        </w:rPr>
        <w:t xml:space="preserve">63. </w:t>
      </w:r>
      <w:r w:rsidRPr="003E712D">
        <w:rPr>
          <w:rFonts w:ascii="Arial" w:eastAsiaTheme="minorHAnsi" w:hAnsi="Arial" w:cs="Arial"/>
          <w:sz w:val="24"/>
          <w:szCs w:val="24"/>
          <w:lang w:val="tr-TR" w:eastAsia="en-US"/>
        </w:rPr>
        <w:t>Regional inkişaf proqramlarının hazırlanması və həyata keçirilməsinin iqtisadi əsasları.</w:t>
      </w:r>
    </w:p>
    <w:p w:rsidR="00D97363" w:rsidRPr="003E712D" w:rsidRDefault="00D97363" w:rsidP="003E712D">
      <w:pPr>
        <w:tabs>
          <w:tab w:val="left" w:pos="1170"/>
        </w:tabs>
        <w:spacing w:after="80" w:line="360" w:lineRule="auto"/>
        <w:ind w:left="-180"/>
        <w:rPr>
          <w:rFonts w:ascii="Arial" w:eastAsiaTheme="minorHAnsi" w:hAnsi="Arial" w:cs="Arial"/>
          <w:sz w:val="24"/>
          <w:szCs w:val="24"/>
          <w:lang w:val="tr-TR" w:eastAsia="en-US"/>
        </w:rPr>
      </w:pPr>
      <w:r w:rsidRPr="003E712D">
        <w:rPr>
          <w:rFonts w:ascii="Arial" w:eastAsiaTheme="minorHAnsi" w:hAnsi="Arial" w:cs="Arial"/>
          <w:bCs/>
          <w:sz w:val="24"/>
          <w:szCs w:val="24"/>
          <w:lang w:val="tr-TR" w:eastAsia="en-US"/>
        </w:rPr>
        <w:t xml:space="preserve">64. </w:t>
      </w:r>
      <w:r w:rsidRPr="003E712D">
        <w:rPr>
          <w:rFonts w:ascii="Arial" w:eastAsiaTheme="minorHAnsi" w:hAnsi="Arial" w:cs="Arial"/>
          <w:sz w:val="24"/>
          <w:szCs w:val="24"/>
          <w:lang w:val="tr-TR" w:eastAsia="en-US"/>
        </w:rPr>
        <w:t>Sənaye parkları, sənaye məhəllələri, aqroparklar və xüsusi iqtisadi zonaların regional inkişafda rolu və müqayisəli təhlili.</w:t>
      </w:r>
    </w:p>
    <w:p w:rsidR="00D97363" w:rsidRPr="003E712D" w:rsidRDefault="00D97363" w:rsidP="003E712D">
      <w:pPr>
        <w:tabs>
          <w:tab w:val="left" w:pos="1170"/>
        </w:tabs>
        <w:spacing w:after="80" w:line="360" w:lineRule="auto"/>
        <w:ind w:left="-180"/>
        <w:rPr>
          <w:rFonts w:ascii="Arial" w:eastAsiaTheme="minorHAnsi" w:hAnsi="Arial" w:cs="Arial"/>
          <w:sz w:val="24"/>
          <w:szCs w:val="24"/>
          <w:lang w:val="tr-TR" w:eastAsia="en-US"/>
        </w:rPr>
      </w:pPr>
      <w:r w:rsidRPr="003E712D">
        <w:rPr>
          <w:rFonts w:ascii="Arial" w:eastAsiaTheme="minorHAnsi" w:hAnsi="Arial" w:cs="Arial"/>
          <w:bCs/>
          <w:sz w:val="24"/>
          <w:szCs w:val="24"/>
          <w:lang w:val="tr-TR" w:eastAsia="en-US"/>
        </w:rPr>
        <w:t xml:space="preserve">65. </w:t>
      </w:r>
      <w:r w:rsidRPr="003E712D">
        <w:rPr>
          <w:rFonts w:ascii="Arial" w:eastAsiaTheme="minorHAnsi" w:hAnsi="Arial" w:cs="Arial"/>
          <w:sz w:val="24"/>
          <w:szCs w:val="24"/>
          <w:lang w:val="tr-TR" w:eastAsia="en-US"/>
        </w:rPr>
        <w:t>Azərbaycan Respublikasının nəqliyyat-logistika sistemi və onun sənaye sahələrinin inkişafına təsiri.</w:t>
      </w:r>
    </w:p>
    <w:p w:rsidR="00D97363" w:rsidRPr="003E712D" w:rsidRDefault="00D97363" w:rsidP="003E712D">
      <w:pPr>
        <w:tabs>
          <w:tab w:val="left" w:pos="1170"/>
        </w:tabs>
        <w:spacing w:after="80" w:line="360" w:lineRule="auto"/>
        <w:ind w:left="-180"/>
        <w:rPr>
          <w:rFonts w:ascii="Arial" w:eastAsiaTheme="minorHAnsi" w:hAnsi="Arial" w:cs="Arial"/>
          <w:sz w:val="24"/>
          <w:szCs w:val="24"/>
          <w:lang w:val="tr-TR" w:eastAsia="en-US"/>
        </w:rPr>
      </w:pPr>
      <w:r w:rsidRPr="003E712D">
        <w:rPr>
          <w:rFonts w:ascii="Arial" w:eastAsiaTheme="minorHAnsi" w:hAnsi="Arial" w:cs="Arial"/>
          <w:bCs/>
          <w:sz w:val="24"/>
          <w:szCs w:val="24"/>
          <w:lang w:val="tr-TR" w:eastAsia="en-US"/>
        </w:rPr>
        <w:t xml:space="preserve">66. </w:t>
      </w:r>
      <w:r w:rsidRPr="003E712D">
        <w:rPr>
          <w:rFonts w:ascii="Arial" w:eastAsiaTheme="minorHAnsi" w:hAnsi="Arial" w:cs="Arial"/>
          <w:sz w:val="24"/>
          <w:szCs w:val="24"/>
          <w:lang w:val="tr-TR" w:eastAsia="en-US"/>
        </w:rPr>
        <w:t>Beynəlxalq nəqliyyat dəhlizlərinin və logistika infrastrukturunun ölkənin iqtisadi inkişafında rolu.</w:t>
      </w:r>
    </w:p>
    <w:p w:rsidR="00D97363" w:rsidRPr="003E712D" w:rsidRDefault="00D97363" w:rsidP="003E712D">
      <w:pPr>
        <w:tabs>
          <w:tab w:val="left" w:pos="1170"/>
        </w:tabs>
        <w:spacing w:after="80" w:line="360" w:lineRule="auto"/>
        <w:ind w:left="-180"/>
        <w:rPr>
          <w:rFonts w:ascii="Arial" w:eastAsiaTheme="minorHAnsi" w:hAnsi="Arial" w:cs="Arial"/>
          <w:sz w:val="24"/>
          <w:szCs w:val="24"/>
          <w:lang w:val="tr-TR" w:eastAsia="en-US"/>
        </w:rPr>
      </w:pPr>
      <w:r w:rsidRPr="003E712D">
        <w:rPr>
          <w:rFonts w:ascii="Arial" w:eastAsiaTheme="minorHAnsi" w:hAnsi="Arial" w:cs="Arial"/>
          <w:bCs/>
          <w:sz w:val="24"/>
          <w:szCs w:val="24"/>
          <w:lang w:val="tr-TR" w:eastAsia="en-US"/>
        </w:rPr>
        <w:t xml:space="preserve">67. </w:t>
      </w:r>
      <w:r w:rsidRPr="003E712D">
        <w:rPr>
          <w:rFonts w:ascii="Arial" w:eastAsiaTheme="minorHAnsi" w:hAnsi="Arial" w:cs="Arial"/>
          <w:sz w:val="24"/>
          <w:szCs w:val="24"/>
          <w:lang w:val="tr-TR" w:eastAsia="en-US"/>
        </w:rPr>
        <w:t>Enerji təhlükəsizliyi, enerji resurslarından səmərəli istifadə və sənaye inkişafı arasında qarşılıqlı əlaqə.</w:t>
      </w:r>
    </w:p>
    <w:p w:rsidR="00D97363" w:rsidRPr="003E712D" w:rsidRDefault="00D97363" w:rsidP="003E712D">
      <w:pPr>
        <w:tabs>
          <w:tab w:val="left" w:pos="1170"/>
        </w:tabs>
        <w:spacing w:after="80" w:line="360" w:lineRule="auto"/>
        <w:ind w:left="-180"/>
        <w:rPr>
          <w:rFonts w:ascii="Arial" w:eastAsiaTheme="minorHAnsi" w:hAnsi="Arial" w:cs="Arial"/>
          <w:sz w:val="24"/>
          <w:szCs w:val="24"/>
          <w:lang w:val="tr-TR" w:eastAsia="en-US"/>
        </w:rPr>
      </w:pPr>
      <w:r w:rsidRPr="003E712D">
        <w:rPr>
          <w:rFonts w:ascii="Arial" w:eastAsiaTheme="minorHAnsi" w:hAnsi="Arial" w:cs="Arial"/>
          <w:bCs/>
          <w:sz w:val="24"/>
          <w:szCs w:val="24"/>
          <w:lang w:val="tr-TR" w:eastAsia="en-US"/>
        </w:rPr>
        <w:t xml:space="preserve">68. </w:t>
      </w:r>
      <w:r w:rsidRPr="003E712D">
        <w:rPr>
          <w:rFonts w:ascii="Arial" w:eastAsiaTheme="minorHAnsi" w:hAnsi="Arial" w:cs="Arial"/>
          <w:sz w:val="24"/>
          <w:szCs w:val="24"/>
          <w:lang w:val="tr-TR" w:eastAsia="en-US"/>
        </w:rPr>
        <w:t>Emal sənayesinin inkişaf meylləri və iqtisadiyyatın diversifikasiyasında rolu.</w:t>
      </w:r>
    </w:p>
    <w:p w:rsidR="00D97363" w:rsidRPr="003E712D" w:rsidRDefault="00D97363" w:rsidP="003E712D">
      <w:pPr>
        <w:tabs>
          <w:tab w:val="left" w:pos="1170"/>
        </w:tabs>
        <w:spacing w:after="80" w:line="360" w:lineRule="auto"/>
        <w:ind w:left="-180"/>
        <w:rPr>
          <w:rFonts w:ascii="Arial" w:eastAsiaTheme="minorHAnsi" w:hAnsi="Arial" w:cs="Arial"/>
          <w:sz w:val="24"/>
          <w:szCs w:val="24"/>
          <w:lang w:val="tr-TR" w:eastAsia="en-US"/>
        </w:rPr>
      </w:pPr>
      <w:r w:rsidRPr="003E712D">
        <w:rPr>
          <w:rFonts w:ascii="Arial" w:eastAsiaTheme="minorHAnsi" w:hAnsi="Arial" w:cs="Arial"/>
          <w:bCs/>
          <w:sz w:val="24"/>
          <w:szCs w:val="24"/>
          <w:lang w:val="tr-TR" w:eastAsia="en-US"/>
        </w:rPr>
        <w:lastRenderedPageBreak/>
        <w:t xml:space="preserve">69. </w:t>
      </w:r>
      <w:r w:rsidRPr="003E712D">
        <w:rPr>
          <w:rFonts w:ascii="Arial" w:eastAsiaTheme="minorHAnsi" w:hAnsi="Arial" w:cs="Arial"/>
          <w:sz w:val="24"/>
          <w:szCs w:val="24"/>
          <w:lang w:val="tr-TR" w:eastAsia="en-US"/>
        </w:rPr>
        <w:t>Xidmət sektorunun inkişaf xüsusiyyətləri və sənaye ilə qarşılıqlı əlaqəsi.</w:t>
      </w:r>
    </w:p>
    <w:p w:rsidR="00D97363" w:rsidRPr="003E712D" w:rsidRDefault="00D97363" w:rsidP="003E712D">
      <w:pPr>
        <w:tabs>
          <w:tab w:val="left" w:pos="1170"/>
        </w:tabs>
        <w:spacing w:after="80" w:line="360" w:lineRule="auto"/>
        <w:ind w:left="-180"/>
        <w:rPr>
          <w:rFonts w:ascii="Arial" w:eastAsiaTheme="minorHAnsi" w:hAnsi="Arial" w:cs="Arial"/>
          <w:sz w:val="24"/>
          <w:szCs w:val="24"/>
          <w:lang w:val="tr-TR" w:eastAsia="en-US"/>
        </w:rPr>
      </w:pPr>
      <w:r w:rsidRPr="003E712D">
        <w:rPr>
          <w:rFonts w:ascii="Arial" w:eastAsiaTheme="minorHAnsi" w:hAnsi="Arial" w:cs="Arial"/>
          <w:bCs/>
          <w:sz w:val="24"/>
          <w:szCs w:val="24"/>
          <w:lang w:val="tr-TR" w:eastAsia="en-US"/>
        </w:rPr>
        <w:t xml:space="preserve">70. </w:t>
      </w:r>
      <w:r w:rsidRPr="003E712D">
        <w:rPr>
          <w:rFonts w:ascii="Arial" w:eastAsiaTheme="minorHAnsi" w:hAnsi="Arial" w:cs="Arial"/>
          <w:sz w:val="24"/>
          <w:szCs w:val="24"/>
          <w:lang w:val="tr-TR" w:eastAsia="en-US"/>
        </w:rPr>
        <w:t>Kənd təsərrüfatı, aqrobiznes və ərzaq təhlükəsizliyinin təmin edilməsində sənaye sahələrinin rolu.</w:t>
      </w:r>
    </w:p>
    <w:p w:rsidR="00D97363" w:rsidRPr="003E712D" w:rsidRDefault="00D97363" w:rsidP="003E712D">
      <w:pPr>
        <w:tabs>
          <w:tab w:val="left" w:pos="1170"/>
        </w:tabs>
        <w:spacing w:after="80" w:line="360" w:lineRule="auto"/>
        <w:ind w:left="-180"/>
        <w:rPr>
          <w:rFonts w:ascii="Arial" w:eastAsiaTheme="minorHAnsi" w:hAnsi="Arial" w:cs="Arial"/>
          <w:sz w:val="24"/>
          <w:szCs w:val="24"/>
          <w:lang w:val="tr-TR" w:eastAsia="en-US"/>
        </w:rPr>
      </w:pPr>
      <w:r w:rsidRPr="003E712D">
        <w:rPr>
          <w:rFonts w:ascii="Arial" w:eastAsiaTheme="minorHAnsi" w:hAnsi="Arial" w:cs="Arial"/>
          <w:bCs/>
          <w:sz w:val="24"/>
          <w:szCs w:val="24"/>
          <w:lang w:val="tr-TR" w:eastAsia="en-US"/>
        </w:rPr>
        <w:t xml:space="preserve">71. </w:t>
      </w:r>
      <w:r w:rsidRPr="003E712D">
        <w:rPr>
          <w:rFonts w:ascii="Arial" w:eastAsiaTheme="minorHAnsi" w:hAnsi="Arial" w:cs="Arial"/>
          <w:sz w:val="24"/>
          <w:szCs w:val="24"/>
          <w:lang w:val="tr-TR" w:eastAsia="en-US"/>
        </w:rPr>
        <w:t>Yaşıl iqtisadiyyat konsepsiyası və sənaye müəssisələrinin ekoloji transformasiyası.</w:t>
      </w:r>
    </w:p>
    <w:p w:rsidR="00D97363" w:rsidRPr="003E712D" w:rsidRDefault="00D97363" w:rsidP="003E712D">
      <w:pPr>
        <w:tabs>
          <w:tab w:val="left" w:pos="1170"/>
        </w:tabs>
        <w:spacing w:after="80" w:line="360" w:lineRule="auto"/>
        <w:ind w:left="-180"/>
        <w:rPr>
          <w:rFonts w:ascii="Arial" w:eastAsiaTheme="minorHAnsi" w:hAnsi="Arial" w:cs="Arial"/>
          <w:sz w:val="24"/>
          <w:szCs w:val="24"/>
          <w:lang w:val="tr-TR" w:eastAsia="en-US"/>
        </w:rPr>
      </w:pPr>
      <w:r w:rsidRPr="003E712D">
        <w:rPr>
          <w:rFonts w:ascii="Arial" w:eastAsiaTheme="minorHAnsi" w:hAnsi="Arial" w:cs="Arial"/>
          <w:bCs/>
          <w:sz w:val="24"/>
          <w:szCs w:val="24"/>
          <w:lang w:val="tr-TR" w:eastAsia="en-US"/>
        </w:rPr>
        <w:t xml:space="preserve">72. </w:t>
      </w:r>
      <w:r w:rsidRPr="003E712D">
        <w:rPr>
          <w:rFonts w:ascii="Arial" w:eastAsiaTheme="minorHAnsi" w:hAnsi="Arial" w:cs="Arial"/>
          <w:sz w:val="24"/>
          <w:szCs w:val="24"/>
          <w:lang w:val="tr-TR" w:eastAsia="en-US"/>
        </w:rPr>
        <w:t>Dövrü iqtisadiyyat (Circular Economy) prinsipləri və sənayedə resurslardan səmərəli istifadə mexanizmləri.</w:t>
      </w:r>
    </w:p>
    <w:p w:rsidR="00D97363" w:rsidRPr="003E712D" w:rsidRDefault="00D97363" w:rsidP="003E712D">
      <w:pPr>
        <w:tabs>
          <w:tab w:val="left" w:pos="1170"/>
        </w:tabs>
        <w:spacing w:after="80" w:line="360" w:lineRule="auto"/>
        <w:ind w:left="-180"/>
        <w:rPr>
          <w:rFonts w:ascii="Arial" w:eastAsiaTheme="minorHAnsi" w:hAnsi="Arial" w:cs="Arial"/>
          <w:sz w:val="24"/>
          <w:szCs w:val="24"/>
          <w:lang w:val="tr-TR" w:eastAsia="en-US"/>
        </w:rPr>
      </w:pPr>
      <w:r w:rsidRPr="003E712D">
        <w:rPr>
          <w:rFonts w:ascii="Arial" w:eastAsiaTheme="minorHAnsi" w:hAnsi="Arial" w:cs="Arial"/>
          <w:bCs/>
          <w:sz w:val="24"/>
          <w:szCs w:val="24"/>
          <w:lang w:val="tr-TR" w:eastAsia="en-US"/>
        </w:rPr>
        <w:t xml:space="preserve">73. </w:t>
      </w:r>
      <w:r w:rsidRPr="003E712D">
        <w:rPr>
          <w:rFonts w:ascii="Arial" w:eastAsiaTheme="minorHAnsi" w:hAnsi="Arial" w:cs="Arial"/>
          <w:sz w:val="24"/>
          <w:szCs w:val="24"/>
          <w:lang w:val="tr-TR" w:eastAsia="en-US"/>
        </w:rPr>
        <w:t>ESG (Environmental, Social and Governance) prinsipləri və onların müəssisələrin uzunmüddətli inkişaf strategiyalarında rolu.</w:t>
      </w:r>
    </w:p>
    <w:p w:rsidR="00D97363" w:rsidRPr="003E712D" w:rsidRDefault="00D97363" w:rsidP="003E712D">
      <w:pPr>
        <w:tabs>
          <w:tab w:val="left" w:pos="1170"/>
        </w:tabs>
        <w:spacing w:after="80" w:line="360" w:lineRule="auto"/>
        <w:ind w:left="-180"/>
        <w:jc w:val="both"/>
        <w:rPr>
          <w:rFonts w:ascii="Arial" w:eastAsiaTheme="minorHAnsi" w:hAnsi="Arial" w:cs="Arial"/>
          <w:sz w:val="24"/>
          <w:szCs w:val="24"/>
          <w:lang w:val="tr-TR" w:eastAsia="en-US"/>
        </w:rPr>
      </w:pPr>
      <w:r w:rsidRPr="003E712D">
        <w:rPr>
          <w:rFonts w:ascii="Arial" w:eastAsiaTheme="minorHAnsi" w:hAnsi="Arial" w:cs="Arial"/>
          <w:bCs/>
          <w:sz w:val="24"/>
          <w:szCs w:val="24"/>
          <w:lang w:val="tr-TR" w:eastAsia="en-US"/>
        </w:rPr>
        <w:t xml:space="preserve">74. </w:t>
      </w:r>
      <w:r w:rsidRPr="003E712D">
        <w:rPr>
          <w:rFonts w:ascii="Arial" w:eastAsiaTheme="minorHAnsi" w:hAnsi="Arial" w:cs="Arial"/>
          <w:sz w:val="24"/>
          <w:szCs w:val="24"/>
          <w:lang w:val="tr-TR" w:eastAsia="en-US"/>
        </w:rPr>
        <w:t>Dayanıqlı inkişaf məqsədləri (SDGs) və onların sənaye siyasəti ilə qarşılıqlı əlaqəsi.</w:t>
      </w:r>
    </w:p>
    <w:p w:rsidR="00D97363" w:rsidRPr="003E712D" w:rsidRDefault="00D97363" w:rsidP="003E712D">
      <w:pPr>
        <w:tabs>
          <w:tab w:val="left" w:pos="1170"/>
        </w:tabs>
        <w:spacing w:after="80" w:line="360" w:lineRule="auto"/>
        <w:ind w:left="-180"/>
        <w:jc w:val="both"/>
        <w:rPr>
          <w:rFonts w:ascii="Arial" w:eastAsiaTheme="minorHAnsi" w:hAnsi="Arial" w:cs="Arial"/>
          <w:sz w:val="24"/>
          <w:szCs w:val="24"/>
          <w:lang w:val="tr-TR" w:eastAsia="en-US"/>
        </w:rPr>
      </w:pPr>
      <w:r w:rsidRPr="003E712D">
        <w:rPr>
          <w:rFonts w:ascii="Arial" w:eastAsiaTheme="minorHAnsi" w:hAnsi="Arial" w:cs="Arial"/>
          <w:bCs/>
          <w:sz w:val="24"/>
          <w:szCs w:val="24"/>
          <w:lang w:val="tr-TR" w:eastAsia="en-US"/>
        </w:rPr>
        <w:t xml:space="preserve">75. </w:t>
      </w:r>
      <w:r w:rsidRPr="003E712D">
        <w:rPr>
          <w:rFonts w:ascii="Arial" w:eastAsiaTheme="minorHAnsi" w:hAnsi="Arial" w:cs="Arial"/>
          <w:sz w:val="24"/>
          <w:szCs w:val="24"/>
          <w:lang w:val="tr-TR" w:eastAsia="en-US"/>
        </w:rPr>
        <w:t>İnsan kapitalının inkişafı, peşə bacarıqları və bilik iqtisadiyyatının sənaye sektoruna təsiri.</w:t>
      </w:r>
    </w:p>
    <w:p w:rsidR="00D97363" w:rsidRPr="003E712D" w:rsidRDefault="00D97363" w:rsidP="003E712D">
      <w:pPr>
        <w:tabs>
          <w:tab w:val="left" w:pos="1170"/>
        </w:tabs>
        <w:spacing w:after="80" w:line="360" w:lineRule="auto"/>
        <w:ind w:left="-180"/>
        <w:jc w:val="both"/>
        <w:rPr>
          <w:rFonts w:ascii="Arial" w:eastAsiaTheme="minorHAnsi" w:hAnsi="Arial" w:cs="Arial"/>
          <w:sz w:val="24"/>
          <w:szCs w:val="24"/>
          <w:lang w:val="tr-TR" w:eastAsia="en-US"/>
        </w:rPr>
      </w:pPr>
      <w:r w:rsidRPr="003E712D">
        <w:rPr>
          <w:rFonts w:ascii="Arial" w:eastAsiaTheme="minorHAnsi" w:hAnsi="Arial" w:cs="Arial"/>
          <w:bCs/>
          <w:sz w:val="24"/>
          <w:szCs w:val="24"/>
          <w:lang w:val="tr-TR" w:eastAsia="en-US"/>
        </w:rPr>
        <w:t xml:space="preserve">76. </w:t>
      </w:r>
      <w:r w:rsidRPr="003E712D">
        <w:rPr>
          <w:rFonts w:ascii="Arial" w:eastAsiaTheme="minorHAnsi" w:hAnsi="Arial" w:cs="Arial"/>
          <w:sz w:val="24"/>
          <w:szCs w:val="24"/>
          <w:lang w:val="tr-TR" w:eastAsia="en-US"/>
        </w:rPr>
        <w:t>Qlobal iqtisadi çağırışların (geosiyasi risklər, iqlim dəyişiklikləri, enerji böhranları və rəqəmsallaşma) sahə iqtisadiyyatına təsiri.</w:t>
      </w:r>
    </w:p>
    <w:p w:rsidR="00D97363" w:rsidRPr="003E712D" w:rsidRDefault="00D97363" w:rsidP="003E712D">
      <w:pPr>
        <w:tabs>
          <w:tab w:val="left" w:pos="1170"/>
        </w:tabs>
        <w:spacing w:after="80" w:line="360" w:lineRule="auto"/>
        <w:ind w:left="-180"/>
        <w:jc w:val="both"/>
        <w:rPr>
          <w:rFonts w:ascii="Arial" w:eastAsiaTheme="minorHAnsi" w:hAnsi="Arial" w:cs="Arial"/>
          <w:sz w:val="24"/>
          <w:szCs w:val="24"/>
          <w:lang w:val="tr-TR" w:eastAsia="en-US"/>
        </w:rPr>
      </w:pPr>
      <w:r w:rsidRPr="003E712D">
        <w:rPr>
          <w:rFonts w:ascii="Arial" w:eastAsiaTheme="minorHAnsi" w:hAnsi="Arial" w:cs="Arial"/>
          <w:bCs/>
          <w:sz w:val="24"/>
          <w:szCs w:val="24"/>
          <w:lang w:val="tr-TR" w:eastAsia="en-US"/>
        </w:rPr>
        <w:t xml:space="preserve">77. </w:t>
      </w:r>
      <w:r w:rsidRPr="003E712D">
        <w:rPr>
          <w:rFonts w:ascii="Arial" w:eastAsiaTheme="minorHAnsi" w:hAnsi="Arial" w:cs="Arial"/>
          <w:sz w:val="24"/>
          <w:szCs w:val="24"/>
          <w:lang w:val="tr-TR" w:eastAsia="en-US"/>
        </w:rPr>
        <w:t xml:space="preserve">Azərbaycan Respublikasında sənaye sahələrinin inkişafının strateji prioritetləri və </w:t>
      </w:r>
      <w:r w:rsidRPr="003E712D">
        <w:rPr>
          <w:rFonts w:ascii="Arial" w:eastAsiaTheme="minorHAnsi" w:hAnsi="Arial" w:cs="Arial"/>
          <w:bCs/>
          <w:sz w:val="24"/>
          <w:szCs w:val="24"/>
          <w:lang w:val="tr-TR" w:eastAsia="en-US"/>
        </w:rPr>
        <w:t>"Azərbaycan 2030: sosial-iqtisadi inkişafa dair Milli Prioritetlər"</w:t>
      </w:r>
      <w:r w:rsidRPr="003E712D">
        <w:rPr>
          <w:rFonts w:ascii="Arial" w:eastAsiaTheme="minorHAnsi" w:hAnsi="Arial" w:cs="Arial"/>
          <w:sz w:val="24"/>
          <w:szCs w:val="24"/>
          <w:lang w:val="tr-TR" w:eastAsia="en-US"/>
        </w:rPr>
        <w:t xml:space="preserve"> sənədinin əsas istiqamətləri.</w:t>
      </w:r>
    </w:p>
    <w:p w:rsidR="00D97363" w:rsidRPr="003E712D" w:rsidRDefault="00D97363" w:rsidP="003E712D">
      <w:pPr>
        <w:tabs>
          <w:tab w:val="left" w:pos="1170"/>
        </w:tabs>
        <w:spacing w:after="80" w:line="360" w:lineRule="auto"/>
        <w:ind w:left="-180"/>
        <w:jc w:val="both"/>
        <w:rPr>
          <w:rFonts w:ascii="Arial" w:eastAsiaTheme="minorHAnsi" w:hAnsi="Arial" w:cs="Arial"/>
          <w:sz w:val="24"/>
          <w:szCs w:val="24"/>
          <w:lang w:val="tr-TR" w:eastAsia="en-US"/>
        </w:rPr>
      </w:pPr>
      <w:r w:rsidRPr="003E712D">
        <w:rPr>
          <w:rFonts w:ascii="Arial" w:eastAsiaTheme="minorHAnsi" w:hAnsi="Arial" w:cs="Arial"/>
          <w:bCs/>
          <w:sz w:val="24"/>
          <w:szCs w:val="24"/>
          <w:lang w:val="tr-TR" w:eastAsia="en-US"/>
        </w:rPr>
        <w:t xml:space="preserve">78. </w:t>
      </w:r>
      <w:r w:rsidRPr="003E712D">
        <w:rPr>
          <w:rFonts w:ascii="Arial" w:eastAsiaTheme="minorHAnsi" w:hAnsi="Arial" w:cs="Arial"/>
          <w:sz w:val="24"/>
          <w:szCs w:val="24"/>
          <w:lang w:val="tr-TR" w:eastAsia="en-US"/>
        </w:rPr>
        <w:t>Sənaye müəssisələrinin beynəlxalq rəqabət qabiliyyətinin artırılmasında dövlət dəstəyi mexanizmləri və ixracın təşviqi siyasəti.</w:t>
      </w:r>
    </w:p>
    <w:p w:rsidR="00D97363" w:rsidRPr="003E712D" w:rsidRDefault="00D97363" w:rsidP="003E712D">
      <w:pPr>
        <w:tabs>
          <w:tab w:val="left" w:pos="1170"/>
        </w:tabs>
        <w:spacing w:after="80" w:line="360" w:lineRule="auto"/>
        <w:ind w:left="-180"/>
        <w:jc w:val="both"/>
        <w:rPr>
          <w:rFonts w:ascii="Arial" w:eastAsiaTheme="minorHAnsi" w:hAnsi="Arial" w:cs="Arial"/>
          <w:sz w:val="24"/>
          <w:szCs w:val="24"/>
          <w:lang w:val="tr-TR" w:eastAsia="en-US"/>
        </w:rPr>
      </w:pPr>
      <w:r w:rsidRPr="003E712D">
        <w:rPr>
          <w:rFonts w:ascii="Arial" w:eastAsiaTheme="minorHAnsi" w:hAnsi="Arial" w:cs="Arial"/>
          <w:bCs/>
          <w:sz w:val="24"/>
          <w:szCs w:val="24"/>
          <w:lang w:val="tr-TR" w:eastAsia="en-US"/>
        </w:rPr>
        <w:t xml:space="preserve">79. </w:t>
      </w:r>
      <w:r w:rsidRPr="003E712D">
        <w:rPr>
          <w:rFonts w:ascii="Arial" w:eastAsiaTheme="minorHAnsi" w:hAnsi="Arial" w:cs="Arial"/>
          <w:sz w:val="24"/>
          <w:szCs w:val="24"/>
          <w:lang w:val="tr-TR" w:eastAsia="en-US"/>
        </w:rPr>
        <w:t>Qlobal iqtisadi inteqrasiya, beynəlxalq əmək bölgüsü və qlobal dəyər zəncirlərinin milli sənaye siyasətinə təsiri.</w:t>
      </w:r>
    </w:p>
    <w:p w:rsidR="00D97363" w:rsidRPr="003E712D" w:rsidRDefault="00D97363" w:rsidP="003E712D">
      <w:pPr>
        <w:tabs>
          <w:tab w:val="left" w:pos="1170"/>
        </w:tabs>
        <w:spacing w:after="80" w:line="360" w:lineRule="auto"/>
        <w:ind w:left="-180"/>
        <w:rPr>
          <w:rFonts w:ascii="Arial" w:eastAsiaTheme="minorHAnsi" w:hAnsi="Arial" w:cs="Arial"/>
          <w:sz w:val="24"/>
          <w:szCs w:val="24"/>
          <w:lang w:val="tr-TR" w:eastAsia="en-US"/>
        </w:rPr>
      </w:pPr>
      <w:r w:rsidRPr="003E712D">
        <w:rPr>
          <w:rFonts w:ascii="Arial" w:eastAsiaTheme="minorHAnsi" w:hAnsi="Arial" w:cs="Arial"/>
          <w:bCs/>
          <w:sz w:val="24"/>
          <w:szCs w:val="24"/>
          <w:lang w:val="tr-TR" w:eastAsia="en-US"/>
        </w:rPr>
        <w:t xml:space="preserve">80. </w:t>
      </w:r>
      <w:r w:rsidRPr="003E712D">
        <w:rPr>
          <w:rFonts w:ascii="Arial" w:eastAsiaTheme="minorHAnsi" w:hAnsi="Arial" w:cs="Arial"/>
          <w:sz w:val="24"/>
          <w:szCs w:val="24"/>
          <w:lang w:val="tr-TR" w:eastAsia="en-US"/>
        </w:rPr>
        <w:t>Sahə iqtisadiyyatının inkişaf perspektivləri: rəqəmsal transformasiya, yaşıl keçid, innovasiya, institusional islahatlar və inklüziv iqtisadi inkişafın təmin edilməsi.</w:t>
      </w:r>
    </w:p>
    <w:p w:rsidR="00267E38" w:rsidRPr="003E712D" w:rsidRDefault="00267E38" w:rsidP="003E712D">
      <w:pPr>
        <w:tabs>
          <w:tab w:val="left" w:pos="1170"/>
        </w:tabs>
        <w:spacing w:before="240" w:after="80" w:line="360" w:lineRule="auto"/>
        <w:jc w:val="center"/>
        <w:rPr>
          <w:rFonts w:ascii="Arial" w:eastAsiaTheme="minorHAnsi" w:hAnsi="Arial" w:cs="Arial"/>
          <w:b/>
          <w:sz w:val="24"/>
          <w:szCs w:val="24"/>
          <w:lang w:val="az-Latn-AZ" w:eastAsia="en-US"/>
        </w:rPr>
      </w:pPr>
      <w:r w:rsidRPr="003E712D">
        <w:rPr>
          <w:rFonts w:ascii="Arial" w:hAnsi="Arial" w:cs="Arial"/>
          <w:b/>
          <w:sz w:val="24"/>
          <w:szCs w:val="24"/>
          <w:lang w:val="az-Latn-AZ"/>
        </w:rPr>
        <w:t>ƏDƏBİYYAT SİYAHISI</w:t>
      </w:r>
    </w:p>
    <w:p w:rsidR="00E21ADA" w:rsidRPr="003E712D" w:rsidRDefault="00E21ADA" w:rsidP="003E712D">
      <w:pPr>
        <w:numPr>
          <w:ilvl w:val="0"/>
          <w:numId w:val="5"/>
        </w:numPr>
        <w:tabs>
          <w:tab w:val="left" w:pos="90"/>
          <w:tab w:val="left" w:pos="567"/>
          <w:tab w:val="left" w:pos="709"/>
          <w:tab w:val="left" w:pos="993"/>
          <w:tab w:val="left" w:pos="1470"/>
        </w:tabs>
        <w:spacing w:after="80" w:line="360" w:lineRule="auto"/>
        <w:ind w:left="0" w:firstLine="0"/>
        <w:jc w:val="both"/>
        <w:rPr>
          <w:rFonts w:ascii="Arial" w:hAnsi="Arial" w:cs="Arial"/>
          <w:sz w:val="24"/>
          <w:szCs w:val="24"/>
          <w:lang w:val="az-Latn-AZ"/>
        </w:rPr>
      </w:pPr>
      <w:r w:rsidRPr="003E712D">
        <w:rPr>
          <w:rFonts w:ascii="Arial" w:hAnsi="Arial" w:cs="Arial"/>
          <w:sz w:val="24"/>
          <w:szCs w:val="24"/>
          <w:lang w:val="az-Latn-AZ"/>
        </w:rPr>
        <w:t>T.Ə.Hüseynov, Sənayenin iqtisadiyyatı, dərslik.. Bakı . 2000</w:t>
      </w:r>
    </w:p>
    <w:p w:rsidR="00E21ADA" w:rsidRPr="003E712D" w:rsidRDefault="00E21ADA" w:rsidP="003E712D">
      <w:pPr>
        <w:numPr>
          <w:ilvl w:val="0"/>
          <w:numId w:val="5"/>
        </w:numPr>
        <w:tabs>
          <w:tab w:val="left" w:pos="90"/>
          <w:tab w:val="left" w:pos="567"/>
          <w:tab w:val="left" w:pos="709"/>
          <w:tab w:val="left" w:pos="993"/>
          <w:tab w:val="left" w:pos="1470"/>
        </w:tabs>
        <w:spacing w:after="80" w:line="360" w:lineRule="auto"/>
        <w:ind w:left="0" w:firstLine="0"/>
        <w:jc w:val="both"/>
        <w:rPr>
          <w:rFonts w:ascii="Arial" w:hAnsi="Arial" w:cs="Arial"/>
          <w:sz w:val="24"/>
          <w:szCs w:val="24"/>
          <w:lang w:val="az-Latn-AZ"/>
        </w:rPr>
      </w:pPr>
      <w:r w:rsidRPr="003E712D">
        <w:rPr>
          <w:rFonts w:ascii="Arial" w:hAnsi="Arial" w:cs="Arial"/>
          <w:sz w:val="24"/>
          <w:szCs w:val="24"/>
          <w:lang w:val="az-Latn-AZ"/>
        </w:rPr>
        <w:t>T.Ə.Hüseynov, Müəssisənin iqtisadiyyatı dərslik.. Bakı . 2005</w:t>
      </w:r>
    </w:p>
    <w:p w:rsidR="00E21ADA" w:rsidRPr="003E712D" w:rsidRDefault="00E21ADA" w:rsidP="003E712D">
      <w:pPr>
        <w:numPr>
          <w:ilvl w:val="0"/>
          <w:numId w:val="5"/>
        </w:numPr>
        <w:tabs>
          <w:tab w:val="left" w:pos="90"/>
          <w:tab w:val="left" w:pos="567"/>
          <w:tab w:val="left" w:pos="709"/>
          <w:tab w:val="left" w:pos="993"/>
          <w:tab w:val="left" w:pos="1470"/>
        </w:tabs>
        <w:spacing w:after="80" w:line="360" w:lineRule="auto"/>
        <w:ind w:left="0" w:firstLine="0"/>
        <w:jc w:val="both"/>
        <w:rPr>
          <w:rFonts w:ascii="Arial" w:hAnsi="Arial" w:cs="Arial"/>
          <w:sz w:val="24"/>
          <w:szCs w:val="24"/>
          <w:lang w:val="az-Latn-AZ"/>
        </w:rPr>
      </w:pPr>
      <w:r w:rsidRPr="003E712D">
        <w:rPr>
          <w:rFonts w:ascii="Arial" w:hAnsi="Arial" w:cs="Arial"/>
          <w:sz w:val="24"/>
          <w:szCs w:val="24"/>
          <w:lang w:val="az-Latn-AZ"/>
        </w:rPr>
        <w:t>Sultanova. R.P. “Azərbaycan regionlarında  sənayenin inkişaf perspektivləri” – “Azərbaycan  regionlarında  iqtisadiyyatın davamlı inkişafı“    (kollektiv  monoqrafiya). Bakı, Elm, 2009.</w:t>
      </w:r>
    </w:p>
    <w:p w:rsidR="000C070D" w:rsidRPr="003E712D" w:rsidRDefault="000C070D" w:rsidP="003E712D">
      <w:pPr>
        <w:numPr>
          <w:ilvl w:val="0"/>
          <w:numId w:val="5"/>
        </w:numPr>
        <w:tabs>
          <w:tab w:val="left" w:pos="567"/>
          <w:tab w:val="left" w:pos="709"/>
          <w:tab w:val="left" w:pos="993"/>
        </w:tabs>
        <w:spacing w:after="80" w:line="360" w:lineRule="auto"/>
        <w:ind w:left="0" w:firstLine="0"/>
        <w:jc w:val="both"/>
        <w:rPr>
          <w:rFonts w:ascii="Arial" w:hAnsi="Arial" w:cs="Arial"/>
          <w:sz w:val="24"/>
          <w:szCs w:val="24"/>
          <w:lang w:val="az-Latn-AZ"/>
        </w:rPr>
      </w:pPr>
      <w:r w:rsidRPr="003E712D">
        <w:rPr>
          <w:rFonts w:ascii="Arial" w:hAnsi="Arial" w:cs="Arial"/>
          <w:sz w:val="24"/>
          <w:szCs w:val="24"/>
          <w:lang w:val="az-Latn-AZ"/>
        </w:rPr>
        <w:t xml:space="preserve">Yeqanlı S.T.. Hacıyev E.M. Turizm. Dərs vəsaiti. Bakı: ABU. 2006, </w:t>
      </w:r>
    </w:p>
    <w:p w:rsidR="000C070D" w:rsidRPr="003E712D" w:rsidRDefault="000C070D" w:rsidP="003E712D">
      <w:pPr>
        <w:numPr>
          <w:ilvl w:val="0"/>
          <w:numId w:val="5"/>
        </w:numPr>
        <w:tabs>
          <w:tab w:val="left" w:pos="90"/>
          <w:tab w:val="left" w:pos="567"/>
          <w:tab w:val="left" w:pos="709"/>
          <w:tab w:val="left" w:pos="993"/>
          <w:tab w:val="left" w:pos="1470"/>
        </w:tabs>
        <w:spacing w:after="80" w:line="360" w:lineRule="auto"/>
        <w:ind w:left="0" w:firstLine="0"/>
        <w:jc w:val="both"/>
        <w:rPr>
          <w:rFonts w:ascii="Arial" w:hAnsi="Arial" w:cs="Arial"/>
          <w:sz w:val="24"/>
          <w:szCs w:val="24"/>
          <w:lang w:val="az-Latn-AZ"/>
        </w:rPr>
      </w:pPr>
      <w:r w:rsidRPr="003E712D">
        <w:rPr>
          <w:rFonts w:ascii="Arial" w:hAnsi="Arial" w:cs="Arial"/>
          <w:sz w:val="24"/>
          <w:szCs w:val="24"/>
          <w:lang w:val="az-Latn-AZ"/>
        </w:rPr>
        <w:t xml:space="preserve">T.Hüseynov “Azərbaycanın milli iqtisadi inkişaf modeli: nəzəriyyə və praktika”. Bakı, Elm, 2015, </w:t>
      </w:r>
    </w:p>
    <w:p w:rsidR="000C070D" w:rsidRPr="003E712D" w:rsidRDefault="000C070D" w:rsidP="003E712D">
      <w:pPr>
        <w:numPr>
          <w:ilvl w:val="0"/>
          <w:numId w:val="5"/>
        </w:numPr>
        <w:tabs>
          <w:tab w:val="left" w:pos="90"/>
          <w:tab w:val="left" w:pos="567"/>
          <w:tab w:val="left" w:pos="709"/>
          <w:tab w:val="left" w:pos="993"/>
          <w:tab w:val="left" w:pos="1470"/>
        </w:tabs>
        <w:spacing w:after="80" w:line="360" w:lineRule="auto"/>
        <w:ind w:left="0" w:firstLine="0"/>
        <w:jc w:val="both"/>
        <w:rPr>
          <w:rFonts w:ascii="Arial" w:hAnsi="Arial" w:cs="Arial"/>
          <w:sz w:val="24"/>
          <w:szCs w:val="24"/>
          <w:lang w:val="az-Latn-AZ"/>
        </w:rPr>
      </w:pPr>
      <w:r w:rsidRPr="003E712D">
        <w:rPr>
          <w:rFonts w:ascii="Arial" w:hAnsi="Arial" w:cs="Arial"/>
          <w:sz w:val="24"/>
          <w:szCs w:val="24"/>
          <w:lang w:val="az-Latn-AZ"/>
        </w:rPr>
        <w:lastRenderedPageBreak/>
        <w:t>A.M.Əsədov, K.Abdullayev və b. “Azərbaycanda nəqliyyat və turizm sek</w:t>
      </w:r>
      <w:r w:rsidRPr="003E712D">
        <w:rPr>
          <w:rFonts w:ascii="Arial" w:hAnsi="Arial" w:cs="Arial"/>
          <w:sz w:val="24"/>
          <w:szCs w:val="24"/>
          <w:lang w:val="az-Latn-AZ"/>
        </w:rPr>
        <w:softHyphen/>
        <w:t>tor</w:t>
      </w:r>
      <w:r w:rsidRPr="003E712D">
        <w:rPr>
          <w:rFonts w:ascii="Arial" w:hAnsi="Arial" w:cs="Arial"/>
          <w:sz w:val="24"/>
          <w:szCs w:val="24"/>
          <w:lang w:val="az-Latn-AZ"/>
        </w:rPr>
        <w:softHyphen/>
      </w:r>
      <w:r w:rsidRPr="003E712D">
        <w:rPr>
          <w:rFonts w:ascii="Arial" w:hAnsi="Arial" w:cs="Arial"/>
          <w:sz w:val="24"/>
          <w:szCs w:val="24"/>
          <w:lang w:val="az-Latn-AZ"/>
        </w:rPr>
        <w:softHyphen/>
        <w:t>la</w:t>
      </w:r>
      <w:r w:rsidRPr="003E712D">
        <w:rPr>
          <w:rFonts w:ascii="Arial" w:hAnsi="Arial" w:cs="Arial"/>
          <w:sz w:val="24"/>
          <w:szCs w:val="24"/>
          <w:lang w:val="az-Latn-AZ"/>
        </w:rPr>
        <w:softHyphen/>
        <w:t>rı</w:t>
      </w:r>
      <w:r w:rsidRPr="003E712D">
        <w:rPr>
          <w:rFonts w:ascii="Arial" w:hAnsi="Arial" w:cs="Arial"/>
          <w:sz w:val="24"/>
          <w:szCs w:val="24"/>
          <w:lang w:val="az-Latn-AZ"/>
        </w:rPr>
        <w:softHyphen/>
        <w:t>nın davamlı inkişafı: problemlər və perspektivlər”. Bakı, “Avropa” nəşr., 2011,</w:t>
      </w:r>
    </w:p>
    <w:p w:rsidR="000C070D" w:rsidRPr="003E712D" w:rsidRDefault="000C070D" w:rsidP="003E712D">
      <w:pPr>
        <w:pStyle w:val="ListParagraph"/>
        <w:numPr>
          <w:ilvl w:val="0"/>
          <w:numId w:val="5"/>
        </w:numPr>
        <w:tabs>
          <w:tab w:val="left" w:pos="567"/>
          <w:tab w:val="left" w:pos="709"/>
          <w:tab w:val="left" w:pos="993"/>
        </w:tabs>
        <w:spacing w:after="80" w:line="360" w:lineRule="auto"/>
        <w:ind w:left="0" w:firstLine="0"/>
        <w:jc w:val="both"/>
        <w:rPr>
          <w:rFonts w:ascii="Arial" w:hAnsi="Arial" w:cs="Arial"/>
          <w:sz w:val="24"/>
          <w:szCs w:val="24"/>
          <w:lang w:val="az-Latn-AZ"/>
        </w:rPr>
      </w:pPr>
      <w:r w:rsidRPr="003E712D">
        <w:rPr>
          <w:rFonts w:ascii="Arial" w:hAnsi="Arial" w:cs="Arial"/>
          <w:sz w:val="24"/>
          <w:szCs w:val="24"/>
          <w:lang w:val="az-Latn-AZ"/>
        </w:rPr>
        <w:t>Azərbaycan 2030: sosial-iqtisadi inkişafa dair Milli Prioritetlər, Azərbaycan Respublikası Prezidentinin  2021-ci il 2 fevral tarixli Sərəncamı ilə təsdiq edilmişdir</w:t>
      </w:r>
    </w:p>
    <w:p w:rsidR="000C070D" w:rsidRPr="003E712D" w:rsidRDefault="000C070D" w:rsidP="003E712D">
      <w:pPr>
        <w:numPr>
          <w:ilvl w:val="0"/>
          <w:numId w:val="5"/>
        </w:numPr>
        <w:tabs>
          <w:tab w:val="left" w:pos="90"/>
          <w:tab w:val="left" w:pos="567"/>
          <w:tab w:val="left" w:pos="709"/>
          <w:tab w:val="left" w:pos="993"/>
          <w:tab w:val="left" w:pos="1470"/>
        </w:tabs>
        <w:spacing w:after="80" w:line="360" w:lineRule="auto"/>
        <w:ind w:left="0" w:firstLine="0"/>
        <w:jc w:val="both"/>
        <w:rPr>
          <w:rFonts w:ascii="Arial" w:hAnsi="Arial" w:cs="Arial"/>
          <w:sz w:val="24"/>
          <w:szCs w:val="24"/>
          <w:lang w:val="az-Latn-AZ"/>
        </w:rPr>
      </w:pPr>
      <w:r w:rsidRPr="003E712D">
        <w:rPr>
          <w:rFonts w:ascii="Arial" w:hAnsi="Arial" w:cs="Arial"/>
          <w:sz w:val="24"/>
          <w:szCs w:val="24"/>
          <w:lang w:val="az-Latn-AZ"/>
        </w:rPr>
        <w:t>Klaus Şvab, Dördüncü Sənaye İnqilabi (The Fourth Industrial Revolution), Tərcumə “İqtisad Universiteti” nəşriyyatı-2020</w:t>
      </w:r>
    </w:p>
    <w:p w:rsidR="00D97363" w:rsidRPr="003E712D" w:rsidRDefault="00D97363" w:rsidP="003E712D">
      <w:pPr>
        <w:numPr>
          <w:ilvl w:val="0"/>
          <w:numId w:val="5"/>
        </w:numPr>
        <w:tabs>
          <w:tab w:val="left" w:pos="90"/>
          <w:tab w:val="left" w:pos="567"/>
          <w:tab w:val="left" w:pos="993"/>
          <w:tab w:val="left" w:pos="1470"/>
        </w:tabs>
        <w:spacing w:after="80" w:line="360" w:lineRule="auto"/>
        <w:ind w:hanging="720"/>
        <w:jc w:val="both"/>
        <w:rPr>
          <w:rFonts w:ascii="Arial" w:hAnsi="Arial" w:cs="Arial"/>
          <w:sz w:val="24"/>
          <w:szCs w:val="24"/>
          <w:lang w:val="az-Latn-AZ"/>
        </w:rPr>
      </w:pPr>
      <w:r w:rsidRPr="003E712D">
        <w:rPr>
          <w:rFonts w:ascii="Arial" w:hAnsi="Arial" w:cs="Arial"/>
          <w:sz w:val="24"/>
          <w:szCs w:val="24"/>
          <w:lang w:val="az-Latn-AZ"/>
        </w:rPr>
        <w:t>Z. Səmədzadə. Böyük İqtisadi Ensiklopediya.</w:t>
      </w:r>
    </w:p>
    <w:p w:rsidR="00BB4BD3" w:rsidRPr="003E712D" w:rsidRDefault="00BB4BD3" w:rsidP="003E712D">
      <w:pPr>
        <w:tabs>
          <w:tab w:val="left" w:pos="1170"/>
        </w:tabs>
        <w:spacing w:line="360" w:lineRule="auto"/>
        <w:rPr>
          <w:rFonts w:ascii="Arial" w:eastAsiaTheme="minorHAnsi" w:hAnsi="Arial" w:cs="Arial"/>
          <w:b/>
          <w:sz w:val="24"/>
          <w:szCs w:val="24"/>
          <w:lang w:val="az-Latn-AZ" w:eastAsia="en-US"/>
        </w:rPr>
      </w:pPr>
    </w:p>
    <w:p w:rsidR="003E712D" w:rsidRPr="003E712D" w:rsidRDefault="003E712D" w:rsidP="003E712D">
      <w:pPr>
        <w:tabs>
          <w:tab w:val="left" w:pos="1170"/>
        </w:tabs>
        <w:spacing w:line="360" w:lineRule="auto"/>
        <w:jc w:val="center"/>
        <w:rPr>
          <w:rFonts w:ascii="Arial" w:eastAsia="Calibri" w:hAnsi="Arial" w:cs="Arial"/>
          <w:b/>
          <w:sz w:val="24"/>
          <w:szCs w:val="24"/>
          <w:lang w:val="az-Latn-AZ" w:eastAsia="en-US"/>
        </w:rPr>
      </w:pPr>
      <w:r w:rsidRPr="003E712D">
        <w:rPr>
          <w:rFonts w:ascii="Arial" w:eastAsia="Calibri" w:hAnsi="Arial" w:cs="Arial"/>
          <w:b/>
          <w:sz w:val="24"/>
          <w:szCs w:val="24"/>
          <w:lang w:val="az-Latn-AZ" w:eastAsia="en-US"/>
        </w:rPr>
        <w:t>Kafedra müdiri:</w:t>
      </w:r>
      <w:r w:rsidRPr="003E712D">
        <w:rPr>
          <w:rFonts w:ascii="Arial" w:eastAsia="Calibri" w:hAnsi="Arial" w:cs="Arial"/>
          <w:b/>
          <w:sz w:val="24"/>
          <w:szCs w:val="24"/>
          <w:lang w:val="az-Latn-AZ" w:eastAsia="en-US"/>
        </w:rPr>
        <w:tab/>
      </w:r>
      <w:r w:rsidRPr="003E712D">
        <w:rPr>
          <w:rFonts w:ascii="Arial" w:eastAsia="Calibri" w:hAnsi="Arial" w:cs="Arial"/>
          <w:b/>
          <w:sz w:val="24"/>
          <w:szCs w:val="24"/>
          <w:lang w:val="az-Latn-AZ" w:eastAsia="en-US"/>
        </w:rPr>
        <w:tab/>
      </w:r>
      <w:r w:rsidRPr="003E712D">
        <w:rPr>
          <w:rFonts w:ascii="Arial" w:eastAsia="Calibri" w:hAnsi="Arial" w:cs="Arial"/>
          <w:b/>
          <w:sz w:val="24"/>
          <w:szCs w:val="24"/>
          <w:lang w:val="az-Latn-AZ" w:eastAsia="en-US"/>
        </w:rPr>
        <w:tab/>
      </w:r>
      <w:r w:rsidRPr="003E712D">
        <w:rPr>
          <w:rFonts w:ascii="Arial" w:eastAsia="Calibri" w:hAnsi="Arial" w:cs="Arial"/>
          <w:b/>
          <w:sz w:val="24"/>
          <w:szCs w:val="24"/>
          <w:lang w:val="az-Latn-AZ" w:eastAsia="en-US"/>
        </w:rPr>
        <w:tab/>
        <w:t>Dos. E.Y.İbrahimov</w:t>
      </w:r>
    </w:p>
    <w:p w:rsidR="00BB4BD3" w:rsidRPr="003E712D" w:rsidRDefault="00BB4BD3" w:rsidP="003E712D">
      <w:pPr>
        <w:tabs>
          <w:tab w:val="left" w:pos="1170"/>
        </w:tabs>
        <w:spacing w:line="360" w:lineRule="auto"/>
        <w:rPr>
          <w:rFonts w:ascii="Arial" w:eastAsiaTheme="minorHAnsi" w:hAnsi="Arial" w:cs="Arial"/>
          <w:b/>
          <w:sz w:val="24"/>
          <w:szCs w:val="24"/>
          <w:lang w:val="az-Latn-AZ"/>
        </w:rPr>
      </w:pPr>
    </w:p>
    <w:sectPr w:rsidR="00BB4BD3" w:rsidRPr="003E712D" w:rsidSect="000D0E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B3D38C6"/>
    <w:multiLevelType w:val="hybridMultilevel"/>
    <w:tmpl w:val="151643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7381645"/>
    <w:multiLevelType w:val="hybridMultilevel"/>
    <w:tmpl w:val="C71AEB52"/>
    <w:lvl w:ilvl="0" w:tplc="0409000F">
      <w:start w:val="1"/>
      <w:numFmt w:val="decimal"/>
      <w:lvlText w:val="%1."/>
      <w:lvlJc w:val="left"/>
      <w:pPr>
        <w:ind w:left="928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E363E48"/>
    <w:multiLevelType w:val="hybridMultilevel"/>
    <w:tmpl w:val="FFA887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F552674"/>
    <w:multiLevelType w:val="hybridMultilevel"/>
    <w:tmpl w:val="C71AEB52"/>
    <w:lvl w:ilvl="0" w:tplc="0409000F">
      <w:start w:val="1"/>
      <w:numFmt w:val="decimal"/>
      <w:lvlText w:val="%1."/>
      <w:lvlJc w:val="left"/>
      <w:pPr>
        <w:ind w:left="928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23B8"/>
    <w:rsid w:val="00012AE9"/>
    <w:rsid w:val="000302DE"/>
    <w:rsid w:val="00037D84"/>
    <w:rsid w:val="0004482A"/>
    <w:rsid w:val="00062C26"/>
    <w:rsid w:val="00063E0A"/>
    <w:rsid w:val="00067A42"/>
    <w:rsid w:val="00073341"/>
    <w:rsid w:val="000B3D88"/>
    <w:rsid w:val="000C070D"/>
    <w:rsid w:val="000D0EA7"/>
    <w:rsid w:val="000D1EFA"/>
    <w:rsid w:val="000E7F7F"/>
    <w:rsid w:val="001124D0"/>
    <w:rsid w:val="00112609"/>
    <w:rsid w:val="00130D94"/>
    <w:rsid w:val="00134A29"/>
    <w:rsid w:val="001669E1"/>
    <w:rsid w:val="00172184"/>
    <w:rsid w:val="00174EE7"/>
    <w:rsid w:val="001A62A0"/>
    <w:rsid w:val="001E4210"/>
    <w:rsid w:val="001E4458"/>
    <w:rsid w:val="001F23B8"/>
    <w:rsid w:val="00202B6D"/>
    <w:rsid w:val="002135AD"/>
    <w:rsid w:val="00236C1E"/>
    <w:rsid w:val="00241DBE"/>
    <w:rsid w:val="002420B9"/>
    <w:rsid w:val="0024216A"/>
    <w:rsid w:val="0025456F"/>
    <w:rsid w:val="00254A84"/>
    <w:rsid w:val="00267E38"/>
    <w:rsid w:val="00270B21"/>
    <w:rsid w:val="002A79C3"/>
    <w:rsid w:val="002B7344"/>
    <w:rsid w:val="002C3637"/>
    <w:rsid w:val="002D1DC7"/>
    <w:rsid w:val="00320BFD"/>
    <w:rsid w:val="00354DAE"/>
    <w:rsid w:val="00371CED"/>
    <w:rsid w:val="00376926"/>
    <w:rsid w:val="003776FD"/>
    <w:rsid w:val="0038723F"/>
    <w:rsid w:val="0039080D"/>
    <w:rsid w:val="00397190"/>
    <w:rsid w:val="003A2CB9"/>
    <w:rsid w:val="003A4655"/>
    <w:rsid w:val="003B0044"/>
    <w:rsid w:val="003B11B4"/>
    <w:rsid w:val="003B2764"/>
    <w:rsid w:val="003B45CF"/>
    <w:rsid w:val="003E712D"/>
    <w:rsid w:val="00402804"/>
    <w:rsid w:val="004103F6"/>
    <w:rsid w:val="00411298"/>
    <w:rsid w:val="00433AD5"/>
    <w:rsid w:val="00435A5A"/>
    <w:rsid w:val="0044509D"/>
    <w:rsid w:val="00466F6A"/>
    <w:rsid w:val="00484A6C"/>
    <w:rsid w:val="00486494"/>
    <w:rsid w:val="004B582A"/>
    <w:rsid w:val="004B7773"/>
    <w:rsid w:val="004D3483"/>
    <w:rsid w:val="005733C8"/>
    <w:rsid w:val="0058000A"/>
    <w:rsid w:val="005846EF"/>
    <w:rsid w:val="0061350F"/>
    <w:rsid w:val="006908F3"/>
    <w:rsid w:val="006A1746"/>
    <w:rsid w:val="006C012D"/>
    <w:rsid w:val="006F5474"/>
    <w:rsid w:val="00702785"/>
    <w:rsid w:val="00702B04"/>
    <w:rsid w:val="00743A71"/>
    <w:rsid w:val="00757C80"/>
    <w:rsid w:val="00761B29"/>
    <w:rsid w:val="007A56BB"/>
    <w:rsid w:val="007E1F44"/>
    <w:rsid w:val="007F5766"/>
    <w:rsid w:val="00805EFF"/>
    <w:rsid w:val="00863C7A"/>
    <w:rsid w:val="0087261A"/>
    <w:rsid w:val="00872830"/>
    <w:rsid w:val="008866BC"/>
    <w:rsid w:val="008A2220"/>
    <w:rsid w:val="008A2E88"/>
    <w:rsid w:val="008B078E"/>
    <w:rsid w:val="008B17E9"/>
    <w:rsid w:val="008C1838"/>
    <w:rsid w:val="008C528E"/>
    <w:rsid w:val="008F47FD"/>
    <w:rsid w:val="008F62B8"/>
    <w:rsid w:val="0090240B"/>
    <w:rsid w:val="00907E3C"/>
    <w:rsid w:val="00922E6E"/>
    <w:rsid w:val="0092376E"/>
    <w:rsid w:val="0092522B"/>
    <w:rsid w:val="00936912"/>
    <w:rsid w:val="00937BAC"/>
    <w:rsid w:val="009427FE"/>
    <w:rsid w:val="009A4656"/>
    <w:rsid w:val="009D7C35"/>
    <w:rsid w:val="009E7352"/>
    <w:rsid w:val="00A0689C"/>
    <w:rsid w:val="00A25B8D"/>
    <w:rsid w:val="00A2689B"/>
    <w:rsid w:val="00A26909"/>
    <w:rsid w:val="00A32DD4"/>
    <w:rsid w:val="00A363DC"/>
    <w:rsid w:val="00A67030"/>
    <w:rsid w:val="00A92F72"/>
    <w:rsid w:val="00AA1494"/>
    <w:rsid w:val="00AA4C93"/>
    <w:rsid w:val="00AF000B"/>
    <w:rsid w:val="00AF406F"/>
    <w:rsid w:val="00AF4D75"/>
    <w:rsid w:val="00B4037B"/>
    <w:rsid w:val="00B70DCB"/>
    <w:rsid w:val="00B74B8C"/>
    <w:rsid w:val="00B7727C"/>
    <w:rsid w:val="00B8184B"/>
    <w:rsid w:val="00BA3FD0"/>
    <w:rsid w:val="00BB4BD3"/>
    <w:rsid w:val="00BC0F07"/>
    <w:rsid w:val="00BF124D"/>
    <w:rsid w:val="00BF3024"/>
    <w:rsid w:val="00BF5294"/>
    <w:rsid w:val="00C04D68"/>
    <w:rsid w:val="00C32819"/>
    <w:rsid w:val="00C35A79"/>
    <w:rsid w:val="00C80BEF"/>
    <w:rsid w:val="00CA405E"/>
    <w:rsid w:val="00CD52A8"/>
    <w:rsid w:val="00CD5CAA"/>
    <w:rsid w:val="00D1048E"/>
    <w:rsid w:val="00D201E8"/>
    <w:rsid w:val="00D53A75"/>
    <w:rsid w:val="00D559F1"/>
    <w:rsid w:val="00D613F9"/>
    <w:rsid w:val="00D62370"/>
    <w:rsid w:val="00D841D2"/>
    <w:rsid w:val="00D96E4D"/>
    <w:rsid w:val="00D97363"/>
    <w:rsid w:val="00DB4C36"/>
    <w:rsid w:val="00DF4779"/>
    <w:rsid w:val="00E134A8"/>
    <w:rsid w:val="00E21ADA"/>
    <w:rsid w:val="00E22059"/>
    <w:rsid w:val="00E645CE"/>
    <w:rsid w:val="00E86DA4"/>
    <w:rsid w:val="00E9399E"/>
    <w:rsid w:val="00EB0707"/>
    <w:rsid w:val="00EB38A4"/>
    <w:rsid w:val="00EC1847"/>
    <w:rsid w:val="00EF1038"/>
    <w:rsid w:val="00EF53E5"/>
    <w:rsid w:val="00F02558"/>
    <w:rsid w:val="00F41A08"/>
    <w:rsid w:val="00F42DFF"/>
    <w:rsid w:val="00F43F02"/>
    <w:rsid w:val="00F60FBE"/>
    <w:rsid w:val="00F8732F"/>
    <w:rsid w:val="00F96EF4"/>
    <w:rsid w:val="00FB355D"/>
    <w:rsid w:val="00FB4046"/>
    <w:rsid w:val="00FB7530"/>
    <w:rsid w:val="00FC5006"/>
    <w:rsid w:val="00FD1898"/>
    <w:rsid w:val="00FD18ED"/>
    <w:rsid w:val="00FE5752"/>
    <w:rsid w:val="00FF3A46"/>
    <w:rsid w:val="00FF592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174F9A"/>
  <w15:docId w15:val="{8500E6F5-A1DA-410E-B193-8ACD489904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0EA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F23B8"/>
    <w:pPr>
      <w:spacing w:after="160" w:line="256" w:lineRule="auto"/>
      <w:ind w:left="720"/>
      <w:contextualSpacing/>
    </w:pPr>
    <w:rPr>
      <w:rFonts w:eastAsiaTheme="minorHAnsi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3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5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4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50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1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52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95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0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64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87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2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0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10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31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9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43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1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1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6D62B6-91B7-40CE-96F9-D29DB7E0E6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1458</Words>
  <Characters>8315</Characters>
  <Application>Microsoft Office Word</Application>
  <DocSecurity>0</DocSecurity>
  <Lines>69</Lines>
  <Paragraphs>19</Paragraphs>
  <ScaleCrop>false</ScaleCrop>
  <HeadingPairs>
    <vt:vector size="6" baseType="variant">
      <vt:variant>
        <vt:lpstr>Konu Başlığı</vt:lpstr>
      </vt:variant>
      <vt:variant>
        <vt:i4>1</vt:i4>
      </vt:variant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Grizli777</Company>
  <LinksUpToDate>false</LinksUpToDate>
  <CharactersWithSpaces>9754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Tebrize Bagirova</cp:lastModifiedBy>
  <cp:revision>18</cp:revision>
  <dcterms:created xsi:type="dcterms:W3CDTF">2023-11-26T16:47:00Z</dcterms:created>
  <dcterms:modified xsi:type="dcterms:W3CDTF">2026-07-09T13:26:00Z</dcterms:modified>
</cp:coreProperties>
</file>