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3A201" w14:textId="34D7181E" w:rsidR="00153A2B" w:rsidRDefault="00153A2B" w:rsidP="00AE72C4">
      <w:pPr>
        <w:spacing w:after="0" w:line="360" w:lineRule="auto"/>
        <w:ind w:left="851"/>
        <w:jc w:val="center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  <w:bookmarkStart w:id="0" w:name="_Hlk168317037"/>
      <w:r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Azərbaycan Respublikası Elm və Təhsil Nazirliyi</w:t>
      </w:r>
    </w:p>
    <w:p w14:paraId="5CBF76A0" w14:textId="3B6D75F9" w:rsidR="003038F7" w:rsidRPr="00153A2B" w:rsidRDefault="003038F7" w:rsidP="00AE72C4">
      <w:pPr>
        <w:spacing w:after="0" w:line="360" w:lineRule="auto"/>
        <w:ind w:left="851"/>
        <w:jc w:val="center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Naxçıvan Dövlət Universiteti</w:t>
      </w:r>
    </w:p>
    <w:p w14:paraId="3836AE71" w14:textId="77777777" w:rsidR="003038F7" w:rsidRPr="00153A2B" w:rsidRDefault="003038F7" w:rsidP="00AE72C4">
      <w:pPr>
        <w:spacing w:after="0" w:line="360" w:lineRule="auto"/>
        <w:ind w:left="851"/>
        <w:jc w:val="center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Beynəlxalq münasibətlər və hüquq fakültəsi</w:t>
      </w:r>
    </w:p>
    <w:p w14:paraId="24CF087C" w14:textId="369A145F" w:rsidR="003038F7" w:rsidRPr="00153A2B" w:rsidRDefault="00FA27EB" w:rsidP="00AE72C4">
      <w:pPr>
        <w:spacing w:after="0" w:line="360" w:lineRule="auto"/>
        <w:ind w:left="851"/>
        <w:jc w:val="center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Sosial və ictimai münasibətlər</w:t>
      </w:r>
      <w:r w:rsidR="003038F7" w:rsidRPr="00153A2B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 xml:space="preserve"> kafedrası</w:t>
      </w:r>
    </w:p>
    <w:p w14:paraId="51D9F3E5" w14:textId="77777777" w:rsidR="003038F7" w:rsidRPr="00153A2B" w:rsidRDefault="003038F7" w:rsidP="00AE72C4">
      <w:pPr>
        <w:spacing w:line="360" w:lineRule="auto"/>
        <w:ind w:left="851"/>
        <w:rPr>
          <w:rFonts w:ascii="Arial" w:hAnsi="Arial" w:cs="Arial"/>
          <w:color w:val="000000" w:themeColor="text1"/>
          <w:sz w:val="24"/>
          <w:szCs w:val="24"/>
          <w:lang w:val="az-Latn-AZ"/>
        </w:rPr>
      </w:pPr>
    </w:p>
    <w:p w14:paraId="06605F0E" w14:textId="77777777" w:rsidR="00910BAB" w:rsidRDefault="009F1ABC" w:rsidP="00AE72C4">
      <w:pPr>
        <w:spacing w:line="360" w:lineRule="auto"/>
        <w:ind w:left="851"/>
        <w:jc w:val="center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  <w:r w:rsidRPr="001C2F75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FƏLSƏFƏ DOKTORU PROQRAMI ÜZRƏ D</w:t>
      </w:r>
      <w:r w:rsidR="003038F7" w:rsidRPr="001C2F75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OKTORANTURAYA QƏBUL ÜÇÜN</w:t>
      </w:r>
      <w:r w:rsidR="00910BAB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 xml:space="preserve"> FƏLSƏFƏ FƏNNİNDƏN İMTAHAN</w:t>
      </w:r>
    </w:p>
    <w:p w14:paraId="74CBD211" w14:textId="043218BF" w:rsidR="003038F7" w:rsidRPr="00153A2B" w:rsidRDefault="00910BAB" w:rsidP="00AE72C4">
      <w:pPr>
        <w:spacing w:line="360" w:lineRule="auto"/>
        <w:ind w:left="851"/>
        <w:jc w:val="center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910BAB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S U A L L A R I</w:t>
      </w:r>
    </w:p>
    <w:p w14:paraId="4A46D21B" w14:textId="77777777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Fəlsəfənin predmeti və funksiyaları</w:t>
      </w:r>
    </w:p>
    <w:p w14:paraId="19F7406F" w14:textId="2AF72086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Fəlsəfənin dünyagörüşü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metodoloji funksiyaları</w:t>
      </w:r>
    </w:p>
    <w:p w14:paraId="3D6FA802" w14:textId="77777777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Dünyagörüşünün tarixi formaları: mifologiya, din və fəlsəfə</w:t>
      </w:r>
    </w:p>
    <w:p w14:paraId="7F8D2BB7" w14:textId="66026DC8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Qədim  Hindistanda fəlsəfi fikirlə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</w:t>
      </w:r>
    </w:p>
    <w:p w14:paraId="3CA8121B" w14:textId="0E9046E4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Qədim Çində fəlsəfi məktəblə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</w:t>
      </w:r>
    </w:p>
    <w:p w14:paraId="65D30743" w14:textId="49128174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Zərdüştilik. “Avesta” </w:t>
      </w:r>
    </w:p>
    <w:p w14:paraId="65FD26C4" w14:textId="2DC44DD2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Qədim türkləridə din</w:t>
      </w:r>
    </w:p>
    <w:p w14:paraId="6BCA71E0" w14:textId="200A7B5A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Antik fəlsəfənin əsas mərhələləri. Milet və Eleya məktəbinin nümayəndələ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ri</w:t>
      </w:r>
    </w:p>
    <w:p w14:paraId="507F84BA" w14:textId="61237344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Antik fəlsəfədə Pifaqor tə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limi</w:t>
      </w:r>
    </w:p>
    <w:p w14:paraId="4713B234" w14:textId="1FB51C43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 w:hanging="40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Demokrit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Levkippin atomizmi</w:t>
      </w:r>
    </w:p>
    <w:p w14:paraId="59A85E8A" w14:textId="54E81FBB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Qədim yunan fəlsəfəsinin klassik mərhələ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si. Sokrat</w:t>
      </w:r>
    </w:p>
    <w:p w14:paraId="2B3FB252" w14:textId="341B9A3A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Platonun fəlsəfi ideyaları və </w:t>
      </w:r>
      <w:r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/>
        </w:rPr>
        <w:t>dövlət tə</w:t>
      </w:r>
      <w:r w:rsidR="00153A2B"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/>
        </w:rPr>
        <w:t>limi</w:t>
      </w:r>
    </w:p>
    <w:p w14:paraId="45A8B3A1" w14:textId="11860D43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 xml:space="preserve">Aristotel fəlsəfəsində </w:t>
      </w:r>
      <w:r w:rsidR="00DD23F3"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>əxlaq problemi</w:t>
      </w:r>
    </w:p>
    <w:p w14:paraId="73FFF809" w14:textId="3DEBD1E5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>Aristotelin siyasi görüşlə</w:t>
      </w:r>
      <w:r w:rsidR="00153A2B"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>ri</w:t>
      </w:r>
    </w:p>
    <w:p w14:paraId="22615189" w14:textId="1F495C23" w:rsidR="003038F7" w:rsidRPr="00153A2B" w:rsidRDefault="003038F7" w:rsidP="00AE72C4">
      <w:pPr>
        <w:pStyle w:val="ListParagraph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Orta əsrlər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də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fəlsəfə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.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P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atristika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sxolastika</w:t>
      </w:r>
    </w:p>
    <w:p w14:paraId="0A81C8D8" w14:textId="792F8247" w:rsidR="003038F7" w:rsidRPr="00153A2B" w:rsidRDefault="00DD23F3" w:rsidP="00AE72C4">
      <w:pPr>
        <w:spacing w:after="0" w:line="360" w:lineRule="auto"/>
        <w:ind w:left="49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1</w:t>
      </w:r>
      <w:r w:rsidR="00767EC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6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.</w:t>
      </w:r>
      <w:r w:rsidR="003038F7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Akvinalı Fomanın tə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limi</w:t>
      </w:r>
    </w:p>
    <w:p w14:paraId="3002B24E" w14:textId="2C704F51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 w:eastAsia="az-Latn-AZ"/>
        </w:rPr>
        <w:t>O</w:t>
      </w:r>
      <w:r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>rta əsrlər İslam fəlsəfəsi</w:t>
      </w:r>
      <w:r w:rsidR="00DD23F3"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>. İlk ərəb filosofları</w:t>
      </w:r>
    </w:p>
    <w:p w14:paraId="727F17C6" w14:textId="651236B7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>Şə</w:t>
      </w:r>
      <w:r w:rsidR="00153A2B"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>rq peripatetizmi</w:t>
      </w:r>
    </w:p>
    <w:p w14:paraId="10C0050A" w14:textId="6FD8956A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>Şərq peripatetiklərinin varlıq nəzəriyyəsi.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 w:eastAsia="az-Latn-AZ"/>
        </w:rPr>
        <w:t xml:space="preserve"> 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 w:eastAsia="az-Latn-AZ"/>
        </w:rPr>
        <w:t xml:space="preserve">Onların </w:t>
      </w:r>
      <w:r w:rsidR="00DD23F3"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>c</w:t>
      </w:r>
      <w:r w:rsidRPr="00153A2B">
        <w:rPr>
          <w:rStyle w:val="FontStyle23"/>
          <w:rFonts w:ascii="Arial" w:hAnsi="Arial" w:cs="Arial"/>
          <w:color w:val="000000" w:themeColor="text1"/>
          <w:sz w:val="24"/>
          <w:szCs w:val="24"/>
          <w:lang w:val="az-Latn-AZ" w:eastAsia="az-Latn-AZ"/>
        </w:rPr>
        <w:t>əmiyyətə dair baxışları və etik görüşləri</w:t>
      </w:r>
    </w:p>
    <w:p w14:paraId="318DF8B8" w14:textId="1DD06B01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İslam dini zəminində təşəkkül tapmış sufi fəlsəfə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si</w:t>
      </w:r>
    </w:p>
    <w:p w14:paraId="212C41EB" w14:textId="777F55EF" w:rsidR="00153A2B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S.Sührəvərdinin İşraqilik fəlsəfə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si</w:t>
      </w:r>
    </w:p>
    <w:p w14:paraId="3A73937A" w14:textId="36157147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lastRenderedPageBreak/>
        <w:t>Hürufilik tə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limi</w:t>
      </w:r>
    </w:p>
    <w:p w14:paraId="7EED9153" w14:textId="045FFCF8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İntibah dövrü fəlsəfəsi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ndə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antroposentrizm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v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humanizm ideyaları</w:t>
      </w:r>
    </w:p>
    <w:p w14:paraId="7AED0D77" w14:textId="393356D0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Fərabinin fəlsə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fi baxışları</w:t>
      </w:r>
    </w:p>
    <w:p w14:paraId="1150875F" w14:textId="486EEFC4" w:rsidR="00DD23F3" w:rsidRPr="00153A2B" w:rsidRDefault="00767EC3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N.Tusinin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fəlsəfi dünyagörüşü</w:t>
      </w:r>
    </w:p>
    <w:p w14:paraId="2704F084" w14:textId="6EBD630D" w:rsidR="00DD23F3" w:rsidRPr="00153A2B" w:rsidRDefault="00DD23F3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İbn Sina fəlsəfəsi</w:t>
      </w:r>
    </w:p>
    <w:p w14:paraId="732A9938" w14:textId="06984614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C.Brunonun panteist təlimi və idrak nəzəriyyə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si</w:t>
      </w:r>
    </w:p>
    <w:p w14:paraId="4444F773" w14:textId="2322E9CE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Yeni dövr Avropa fəlsəfəsində empirizm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rasionalizm</w:t>
      </w:r>
    </w:p>
    <w:p w14:paraId="24D5C53B" w14:textId="2D179855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Frensis Bekonun təcrübi biliyə 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saslanan induktiv metodu</w:t>
      </w:r>
    </w:p>
    <w:p w14:paraId="37FC22BB" w14:textId="75E44F26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Tomas Hobbsun dövlət tə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limi</w:t>
      </w:r>
    </w:p>
    <w:p w14:paraId="5ECD1F8C" w14:textId="45E6FD7F" w:rsidR="003038F7" w:rsidRPr="00153A2B" w:rsidRDefault="00153A2B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Con Lokkun sensualizmi</w:t>
      </w:r>
    </w:p>
    <w:p w14:paraId="7E401FDD" w14:textId="602760EC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Rene Dekartın razionalizmi və 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dualizmi</w:t>
      </w:r>
    </w:p>
    <w:p w14:paraId="7D135199" w14:textId="54D4B17D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Leybnitsin Monada tə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limi</w:t>
      </w:r>
    </w:p>
    <w:p w14:paraId="692E6592" w14:textId="70728616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B.Spinozanın panteizm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</w:t>
      </w:r>
    </w:p>
    <w:p w14:paraId="33FB9025" w14:textId="0D68477C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Klassik alman fəlsəfəsinin yarandığı tarixi şərait və təbii–elmi 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saslar</w:t>
      </w:r>
    </w:p>
    <w:p w14:paraId="54D5A9D1" w14:textId="292DAC20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İ.Kantın fəlsəfəsi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və onun aqnostisizmi</w:t>
      </w:r>
    </w:p>
    <w:p w14:paraId="23E0909E" w14:textId="136A526A" w:rsidR="003038F7" w:rsidRPr="00153A2B" w:rsidRDefault="00153A2B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İ.Fixtenin subyektiv idealizmi</w:t>
      </w:r>
    </w:p>
    <w:p w14:paraId="7918C121" w14:textId="203AFB41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F.Şellinqin naturfəlsəfə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si</w:t>
      </w:r>
    </w:p>
    <w:p w14:paraId="45B616FC" w14:textId="137255DF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G.Hegel tərəfindən dialektik təfəkkürün 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saslarının formalaşdırılması</w:t>
      </w:r>
    </w:p>
    <w:p w14:paraId="759C8F18" w14:textId="6DD6F930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L.Feye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rbaxın antropoloji materializmi</w:t>
      </w:r>
    </w:p>
    <w:p w14:paraId="122A8BD9" w14:textId="2B3A5515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Marksizm fəlsəfəsinin meydana gəlməsinin ictimai-iqtisadi, təbii-elmi ilkin şərtləri və nəzəri mənbələ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ri</w:t>
      </w:r>
    </w:p>
    <w:p w14:paraId="6D9FF61F" w14:textId="206523BE" w:rsidR="00DD23F3" w:rsidRPr="00153A2B" w:rsidRDefault="00DD23F3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Marksizm</w:t>
      </w:r>
      <w:r w:rsidR="00767EC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dünyagörüşü</w:t>
      </w:r>
    </w:p>
    <w:p w14:paraId="155CFB06" w14:textId="3AE63DD2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Azərbaycan  maarifçilik fəlsəfəsinin yaranması şəraiti və inkişaf mərhələlə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ri</w:t>
      </w:r>
    </w:p>
    <w:p w14:paraId="2B16DACA" w14:textId="40BAFD37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A.Bakıxanovun 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əsərləri və 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fəlsəfi tə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limi</w:t>
      </w:r>
    </w:p>
    <w:p w14:paraId="26D44768" w14:textId="210E3ECB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M.F.Axundov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un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əsərlərində  insan azadlığı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, azadfikirlilik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və hüquqları barədə fikirləri.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Kəmalüdövlə məktubları</w:t>
      </w:r>
    </w:p>
    <w:p w14:paraId="38C43A52" w14:textId="7373AEE7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H.B.Zərdabinin sosial-siyasi görüşlə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ri</w:t>
      </w:r>
    </w:p>
    <w:p w14:paraId="5AFE37F3" w14:textId="3C6F6EBC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XIX əsrin sonu və XX əsrin əvvəllərində maarifçilik ideyaları </w:t>
      </w:r>
      <w:r w:rsidR="00DD23F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və 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milli istiqlal məfkurəsinin möhkəmlənmə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si</w:t>
      </w:r>
    </w:p>
    <w:p w14:paraId="65B54F26" w14:textId="5B2E89C3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Əli bəy Hüseynzadənin fəlsə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fi dünyagörüşü</w:t>
      </w:r>
    </w:p>
    <w:p w14:paraId="77AA57E4" w14:textId="64C69D7B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Əhməd bəy Ağaoğlunun fəlsə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fi baxışları</w:t>
      </w:r>
    </w:p>
    <w:p w14:paraId="4F159D91" w14:textId="7789CBE2" w:rsidR="00767EC3" w:rsidRPr="00153A2B" w:rsidRDefault="00767EC3" w:rsidP="00AE72C4">
      <w:pPr>
        <w:spacing w:line="360" w:lineRule="auto"/>
        <w:ind w:left="49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lastRenderedPageBreak/>
        <w:t>49.Məhəmməd Əmin Rəsulzadənin fəlsəfi dünyagörüşü</w:t>
      </w:r>
    </w:p>
    <w:p w14:paraId="62E8D106" w14:textId="0169B7F0" w:rsidR="003038F7" w:rsidRPr="00153A2B" w:rsidRDefault="003038F7" w:rsidP="00AE72C4">
      <w:pPr>
        <w:pStyle w:val="ListParagraph"/>
        <w:widowControl w:val="0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Varlıq  haqqında  müasir fəlsəfi tə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lim</w:t>
      </w:r>
    </w:p>
    <w:p w14:paraId="18A7C3A6" w14:textId="6767EE34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Materiya fəlsəfənin fundamental kateqoriyası kimi. Materiyanın elmi tərifi və onun metodoloji əhəmiyyə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ti</w:t>
      </w:r>
    </w:p>
    <w:p w14:paraId="7709836E" w14:textId="02050A71" w:rsidR="003038F7" w:rsidRPr="00153A2B" w:rsidRDefault="00153A2B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Materiyanın formaları</w:t>
      </w:r>
    </w:p>
    <w:p w14:paraId="430401C8" w14:textId="1FDA5A20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Hərəkət materiyanın mövcudluq üsulu kimi: onun əsas tipləri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formaları</w:t>
      </w:r>
    </w:p>
    <w:p w14:paraId="0BC52203" w14:textId="576A0C76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Məkan və zaman varlığın 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obyektiv formaları kimi</w:t>
      </w:r>
    </w:p>
    <w:p w14:paraId="24B68417" w14:textId="616324D5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Dialektika varlığın universal əlaqələri və inkişafı haqqında tə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limdir</w:t>
      </w:r>
    </w:p>
    <w:p w14:paraId="08F62646" w14:textId="29490E3C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Inkişaf anlayışı. Inkişafın modelləri: </w:t>
      </w:r>
      <w:r w:rsidR="00FC64B7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p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roqressiv, neytral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reqressiv  inkişaf</w:t>
      </w:r>
    </w:p>
    <w:p w14:paraId="6626FC95" w14:textId="164230BE" w:rsidR="003038F7" w:rsidRPr="00153A2B" w:rsidRDefault="00FC64B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Fəlsəfədə q</w:t>
      </w:r>
      <w:r w:rsidR="003038F7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anun anlayışı</w:t>
      </w:r>
      <w:r w:rsidR="003C10B6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və 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onların</w:t>
      </w:r>
      <w:r w:rsidR="003C10B6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tipləri</w:t>
      </w:r>
    </w:p>
    <w:p w14:paraId="00B4BFF7" w14:textId="70BE94FE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Dialektikanın əsas qanunları və onların mahiyyə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ti</w:t>
      </w:r>
    </w:p>
    <w:p w14:paraId="3135266C" w14:textId="336E3B0A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Əksliklərin vəhdəti və mübarizə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si qanunu</w:t>
      </w:r>
    </w:p>
    <w:p w14:paraId="5F0FBFD8" w14:textId="543CEE74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Kəmiyyətin keyfiyyətə keçmə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si qanunu</w:t>
      </w:r>
    </w:p>
    <w:p w14:paraId="7A3FB92A" w14:textId="24AA8E47" w:rsidR="003038F7" w:rsidRPr="00153A2B" w:rsidRDefault="003C10B6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İ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nkarı inkar qanunu</w:t>
      </w:r>
    </w:p>
    <w:p w14:paraId="79AF73CB" w14:textId="61D01248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Dialektikanın kateqoriyaları</w:t>
      </w:r>
      <w:r w:rsidR="00316DD1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, kateqoriyalar</w:t>
      </w:r>
      <w:r w:rsidR="003C10B6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idrakın əsası və mənbəyi kimi</w:t>
      </w:r>
    </w:p>
    <w:p w14:paraId="5AFA368B" w14:textId="144EB2CC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İdrak fəlsəfi təhlilin predmeti kimi</w:t>
      </w:r>
    </w:p>
    <w:p w14:paraId="4C0B5FD1" w14:textId="3F447F8D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Praktika idrakın mənbəyi və </w:t>
      </w:r>
      <w:r w:rsidR="00316DD1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idrakın əsası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kimi</w:t>
      </w:r>
    </w:p>
    <w:p w14:paraId="6B67AF49" w14:textId="02FD28ED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Həqiqətin obyektivliyi və </w:t>
      </w:r>
      <w:r w:rsidR="003C10B6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h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əqiqə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 haqqında konsepsiyalar</w:t>
      </w:r>
    </w:p>
    <w:p w14:paraId="03BC85F9" w14:textId="3A962228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Elmi idrakın mahiyyəti, əsas funksiyaları və spesifik cəhətlə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ri</w:t>
      </w:r>
    </w:p>
    <w:p w14:paraId="726C5E12" w14:textId="6FE7903C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Elmi idrakın  </w:t>
      </w:r>
      <w:r w:rsidR="00316DD1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nəzəri və emprik 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metodları</w:t>
      </w:r>
    </w:p>
    <w:p w14:paraId="4261D6B8" w14:textId="77B029D0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Şüur yüksək təşəkküllü materiyanın  xassə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si kimi</w:t>
      </w:r>
    </w:p>
    <w:p w14:paraId="3E772630" w14:textId="26892866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Şüurun mənbələri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strukturu</w:t>
      </w:r>
    </w:p>
    <w:p w14:paraId="7C00D501" w14:textId="7AA6A7A6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Fəlsəfədə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insan problemi</w:t>
      </w:r>
    </w:p>
    <w:p w14:paraId="46F871D6" w14:textId="56B1C345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İnsanın və cəmiyyətin mənşə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yi- antropososiogenez</w:t>
      </w:r>
    </w:p>
    <w:p w14:paraId="4433FCED" w14:textId="2F144327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Həyatın mənası. Insanın mənəvi həyatında  ölüm və ölmə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zlik problemi</w:t>
      </w:r>
    </w:p>
    <w:p w14:paraId="197AF64D" w14:textId="1F952F8F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Insan, fərd, fərdiyyət və şəxsiyyə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 anlayışları</w:t>
      </w:r>
    </w:p>
    <w:p w14:paraId="637EAA45" w14:textId="45F45C3B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Təbiət və cəmiyyət</w:t>
      </w:r>
      <w:r w:rsidR="003C10B6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in qarşılıqlı əlaqəsi</w:t>
      </w:r>
    </w:p>
    <w:p w14:paraId="0D56FEBF" w14:textId="08BC8595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Cəmiyyət özünəməxsus </w:t>
      </w:r>
      <w:r w:rsidR="003C10B6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varlıq, 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maddi-ideal reallıq</w:t>
      </w:r>
      <w:r w:rsidR="003C10B6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kimi</w:t>
      </w:r>
    </w:p>
    <w:p w14:paraId="5D77AB85" w14:textId="0009FAED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Coğrafi determinizmin mahiyyə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ti. Geopolitika konsepsiyası</w:t>
      </w:r>
    </w:p>
    <w:p w14:paraId="52FBE7C1" w14:textId="30004D83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İctimai varlıq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ictimai şüur anlayışları</w:t>
      </w:r>
    </w:p>
    <w:p w14:paraId="24F6BA2C" w14:textId="21E684BE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Cəmiyyətin əsas sf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eraları. Maddi istehsal sferası</w:t>
      </w:r>
    </w:p>
    <w:p w14:paraId="2850E268" w14:textId="7BFA14CD" w:rsidR="003038F7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lastRenderedPageBreak/>
        <w:t>Sosial sferanın səciyyəvi cəhətlə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ri</w:t>
      </w:r>
    </w:p>
    <w:p w14:paraId="245A08D8" w14:textId="5BDDC5F0" w:rsidR="003C10B6" w:rsidRPr="00153A2B" w:rsidRDefault="003038F7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Cəmiyyətin sos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ial-etnik strukturu</w:t>
      </w:r>
    </w:p>
    <w:p w14:paraId="420A8101" w14:textId="131E042C" w:rsidR="003038F7" w:rsidRPr="00153A2B" w:rsidRDefault="003C10B6" w:rsidP="00AE72C4">
      <w:pPr>
        <w:pStyle w:val="ListParagraph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İnsan birliyinin tarixi formaları: q</w:t>
      </w:r>
      <w:r w:rsidR="003038F7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əbilə, tayfa, xalq və millə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</w:t>
      </w:r>
    </w:p>
    <w:p w14:paraId="2803D94F" w14:textId="77B92D2A" w:rsidR="003038F7" w:rsidRPr="00153A2B" w:rsidRDefault="003038F7" w:rsidP="00AE72C4">
      <w:pPr>
        <w:pStyle w:val="ListParagraph"/>
        <w:numPr>
          <w:ilvl w:val="0"/>
          <w:numId w:val="1"/>
        </w:numPr>
        <w:spacing w:after="0" w:line="360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Cəmiyyətin demoqrafik strukturu. </w:t>
      </w:r>
      <w:r w:rsidR="003C10B6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Maltusçuluq</w:t>
      </w:r>
    </w:p>
    <w:p w14:paraId="42AB1C63" w14:textId="14736786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8</w:t>
      </w:r>
      <w:r w:rsidR="00316DD1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2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.Fəlsədə gender bərabə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rliyi problemi</w:t>
      </w:r>
    </w:p>
    <w:p w14:paraId="396CE313" w14:textId="4CC7492C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8</w:t>
      </w:r>
      <w:r w:rsidR="00316DD1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3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.</w:t>
      </w:r>
      <w:r w:rsidR="00316DD1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Pozitivizm və onun tarixi formaları</w:t>
      </w:r>
    </w:p>
    <w:p w14:paraId="215012F7" w14:textId="1B68B69C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8</w:t>
      </w:r>
      <w:r w:rsidR="00316DD1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4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.İctimai şüur anlayışı və onun nisbi müstə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qilliyi</w:t>
      </w:r>
    </w:p>
    <w:p w14:paraId="058F054D" w14:textId="7AC20074" w:rsidR="003C10B6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8</w:t>
      </w:r>
      <w:r w:rsidR="00316DD1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5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.Siyasi şüurun mahiyyə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ti</w:t>
      </w:r>
    </w:p>
    <w:p w14:paraId="13BADA4C" w14:textId="1194B7A7" w:rsidR="003038F7" w:rsidRPr="00153A2B" w:rsidRDefault="003C10B6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8</w:t>
      </w:r>
      <w:r w:rsidR="00316DD1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6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.</w:t>
      </w:r>
      <w:r w:rsidR="003038F7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Siyasi psixologiya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siyasi ideologiya anlayışları</w:t>
      </w:r>
    </w:p>
    <w:p w14:paraId="02553EAD" w14:textId="35698549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8</w:t>
      </w:r>
      <w:r w:rsidR="00316DD1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7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.Hüquqi şüur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onun strukturu</w:t>
      </w:r>
    </w:p>
    <w:p w14:paraId="4E6432E9" w14:textId="2C2B02EF" w:rsidR="00316DD1" w:rsidRPr="00153A2B" w:rsidRDefault="00316DD1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88. </w:t>
      </w:r>
      <w:r w:rsidRPr="00153A2B">
        <w:rPr>
          <w:rFonts w:ascii="Arial" w:hAnsi="Arial" w:cs="Arial"/>
          <w:sz w:val="24"/>
          <w:szCs w:val="24"/>
          <w:lang w:val="az-Latn-AZ"/>
        </w:rPr>
        <w:t>Müasir dini-fəlsəfi cərəyanlar.</w:t>
      </w:r>
      <w:r w:rsidR="00153A2B" w:rsidRPr="00153A2B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153A2B">
        <w:rPr>
          <w:rFonts w:ascii="Arial" w:hAnsi="Arial" w:cs="Arial"/>
          <w:sz w:val="24"/>
          <w:szCs w:val="24"/>
          <w:lang w:val="az-Latn-AZ"/>
        </w:rPr>
        <w:t>Neotomizm</w:t>
      </w:r>
    </w:p>
    <w:p w14:paraId="1B5214A5" w14:textId="0A0A824C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89.Əxlaqi şüurun mahiyyə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ti</w:t>
      </w:r>
    </w:p>
    <w:p w14:paraId="36EEAE59" w14:textId="2BAAA5AE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90.Estetik şüurun  mahiyyəti və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spesifikliyi</w:t>
      </w:r>
    </w:p>
    <w:p w14:paraId="7DA363D8" w14:textId="1AF49B06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91. Dinin sosial, qnoseoloji və psixoloji köklə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ri</w:t>
      </w:r>
    </w:p>
    <w:p w14:paraId="003A5BAB" w14:textId="3A7EE3A6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92.</w:t>
      </w:r>
      <w:r w:rsidR="00316DD1" w:rsidRPr="00153A2B">
        <w:rPr>
          <w:rFonts w:ascii="Arial" w:hAnsi="Arial" w:cs="Arial"/>
          <w:sz w:val="24"/>
          <w:szCs w:val="24"/>
          <w:lang w:val="az-Latn-AZ"/>
        </w:rPr>
        <w:t xml:space="preserve"> Ekzistensializm fəlsəfəsi. İnsanın mövcudluğu və mahiyyəti </w:t>
      </w:r>
    </w:p>
    <w:p w14:paraId="59DB6EE2" w14:textId="5B76ED9D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93.Mədəniyyətin fəlsəfi anlamı və 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sas funksiyaları</w:t>
      </w:r>
    </w:p>
    <w:p w14:paraId="378C2F7C" w14:textId="4ED8CE38" w:rsidR="00767EC3" w:rsidRPr="00153A2B" w:rsidRDefault="00767EC3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/>
          <w:sz w:val="24"/>
          <w:szCs w:val="24"/>
          <w:lang w:val="az-Latn-AZ"/>
        </w:rPr>
        <w:t>94. Milli mədəniyyətlərin dialoqu problemi. Qərb və Şərq mədəniyyətlərinin qarşılıqlı münasibətlə</w:t>
      </w:r>
      <w:r w:rsidR="00153A2B" w:rsidRPr="00153A2B">
        <w:rPr>
          <w:rFonts w:ascii="Arial" w:hAnsi="Arial" w:cs="Arial"/>
          <w:color w:val="000000"/>
          <w:sz w:val="24"/>
          <w:szCs w:val="24"/>
          <w:lang w:val="az-Latn-AZ"/>
        </w:rPr>
        <w:t>ri</w:t>
      </w:r>
    </w:p>
    <w:p w14:paraId="6801BD84" w14:textId="6573B28C" w:rsidR="00767EC3" w:rsidRPr="00153A2B" w:rsidRDefault="003038F7" w:rsidP="00AE72C4">
      <w:pPr>
        <w:pStyle w:val="Default"/>
        <w:spacing w:line="360" w:lineRule="auto"/>
        <w:ind w:left="426"/>
        <w:rPr>
          <w:rFonts w:ascii="Arial" w:hAnsi="Arial" w:cs="Arial"/>
        </w:rPr>
      </w:pPr>
      <w:r w:rsidRPr="00153A2B">
        <w:rPr>
          <w:rFonts w:ascii="Arial" w:hAnsi="Arial" w:cs="Arial"/>
          <w:color w:val="000000" w:themeColor="text1"/>
        </w:rPr>
        <w:t>9</w:t>
      </w:r>
      <w:r w:rsidR="00767EC3" w:rsidRPr="00153A2B">
        <w:rPr>
          <w:rFonts w:ascii="Arial" w:hAnsi="Arial" w:cs="Arial"/>
          <w:color w:val="000000" w:themeColor="text1"/>
        </w:rPr>
        <w:t>5</w:t>
      </w:r>
      <w:r w:rsidRPr="00153A2B">
        <w:rPr>
          <w:rFonts w:ascii="Arial" w:hAnsi="Arial" w:cs="Arial"/>
          <w:color w:val="000000" w:themeColor="text1"/>
        </w:rPr>
        <w:t>.</w:t>
      </w:r>
      <w:r w:rsidRPr="00153A2B">
        <w:rPr>
          <w:rFonts w:ascii="Arial" w:hAnsi="Arial" w:cs="Arial"/>
        </w:rPr>
        <w:t xml:space="preserve"> Qlobal problemlərin mahiyyəti və yaranması səbəblə</w:t>
      </w:r>
      <w:r w:rsidR="00153A2B" w:rsidRPr="00153A2B">
        <w:rPr>
          <w:rFonts w:ascii="Arial" w:hAnsi="Arial" w:cs="Arial"/>
        </w:rPr>
        <w:t>ri</w:t>
      </w:r>
    </w:p>
    <w:p w14:paraId="7483CEA4" w14:textId="40A0C928" w:rsidR="003038F7" w:rsidRPr="00153A2B" w:rsidRDefault="003038F7" w:rsidP="00AE72C4">
      <w:pPr>
        <w:pStyle w:val="Default"/>
        <w:spacing w:line="360" w:lineRule="auto"/>
        <w:ind w:left="426"/>
        <w:rPr>
          <w:rFonts w:ascii="Arial" w:hAnsi="Arial" w:cs="Arial"/>
        </w:rPr>
      </w:pPr>
      <w:r w:rsidRPr="00153A2B">
        <w:rPr>
          <w:rFonts w:ascii="Arial" w:hAnsi="Arial" w:cs="Arial"/>
        </w:rPr>
        <w:t>9</w:t>
      </w:r>
      <w:r w:rsidR="00767EC3" w:rsidRPr="00153A2B">
        <w:rPr>
          <w:rFonts w:ascii="Arial" w:hAnsi="Arial" w:cs="Arial"/>
        </w:rPr>
        <w:t>6</w:t>
      </w:r>
      <w:r w:rsidRPr="00153A2B">
        <w:rPr>
          <w:rFonts w:ascii="Arial" w:hAnsi="Arial" w:cs="Arial"/>
        </w:rPr>
        <w:t>. Qlobal problemlərin təsn</w:t>
      </w:r>
      <w:r w:rsidR="00153A2B" w:rsidRPr="00153A2B">
        <w:rPr>
          <w:rFonts w:ascii="Arial" w:hAnsi="Arial" w:cs="Arial"/>
        </w:rPr>
        <w:t>ifatı. Ekoloji böhran anlayışı</w:t>
      </w:r>
    </w:p>
    <w:p w14:paraId="0D22D076" w14:textId="24F16AD8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9</w:t>
      </w:r>
      <w:r w:rsidR="00767EC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7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. Qlobal problemlərin mahiyyəti və yaranması səbəblə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ri</w:t>
      </w:r>
    </w:p>
    <w:p w14:paraId="6053B3B3" w14:textId="66A835F3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9</w:t>
      </w:r>
      <w:r w:rsidR="00767EC3" w:rsidRPr="00153A2B">
        <w:rPr>
          <w:rFonts w:ascii="Arial" w:hAnsi="Arial" w:cs="Arial"/>
          <w:sz w:val="24"/>
          <w:szCs w:val="24"/>
          <w:lang w:val="az-Latn-AZ"/>
        </w:rPr>
        <w:t>8</w:t>
      </w:r>
      <w:r w:rsidRPr="00153A2B">
        <w:rPr>
          <w:rFonts w:ascii="Arial" w:hAnsi="Arial" w:cs="Arial"/>
          <w:sz w:val="24"/>
          <w:szCs w:val="24"/>
          <w:lang w:val="az-Latn-AZ"/>
        </w:rPr>
        <w:t>. Sivilizasiya anlayışı, müxtə</w:t>
      </w:r>
      <w:r w:rsidR="00153A2B" w:rsidRPr="00153A2B">
        <w:rPr>
          <w:rFonts w:ascii="Arial" w:hAnsi="Arial" w:cs="Arial"/>
          <w:sz w:val="24"/>
          <w:szCs w:val="24"/>
          <w:lang w:val="az-Latn-AZ"/>
        </w:rPr>
        <w:t>lif yanaşmalar</w:t>
      </w:r>
    </w:p>
    <w:p w14:paraId="2997DBEF" w14:textId="673BEA97" w:rsidR="003C10B6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9</w:t>
      </w:r>
      <w:r w:rsidR="00767EC3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9</w:t>
      </w:r>
      <w:r w:rsidR="003C10B6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</w:t>
      </w: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.Dövlətlərarası beynəlxalq problemlə</w:t>
      </w:r>
      <w:r w:rsidR="00153A2B"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r</w:t>
      </w:r>
    </w:p>
    <w:p w14:paraId="55AC0096" w14:textId="46DC4404" w:rsidR="003038F7" w:rsidRPr="00153A2B" w:rsidRDefault="003038F7" w:rsidP="00AE72C4">
      <w:pPr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100.Vətən müharibəsi və Böyük Qayıdış fəlsəfəsi</w:t>
      </w:r>
    </w:p>
    <w:p w14:paraId="429F54C8" w14:textId="2853719C" w:rsidR="003038F7" w:rsidRPr="009F1ABC" w:rsidRDefault="00153A2B" w:rsidP="00AE72C4">
      <w:pPr>
        <w:spacing w:line="360" w:lineRule="auto"/>
        <w:ind w:left="851"/>
        <w:jc w:val="center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8"/>
          <w:szCs w:val="24"/>
          <w:lang w:val="az-Latn-AZ"/>
        </w:rPr>
        <w:br/>
      </w:r>
      <w:r w:rsidR="003038F7" w:rsidRPr="009F1ABC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Ədəbiyyat:</w:t>
      </w:r>
    </w:p>
    <w:p w14:paraId="5BD7C540" w14:textId="77777777" w:rsidR="00153A2B" w:rsidRPr="009F1ABC" w:rsidRDefault="003038F7" w:rsidP="00AE72C4">
      <w:pPr>
        <w:spacing w:line="360" w:lineRule="auto"/>
        <w:ind w:left="851"/>
        <w:jc w:val="center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  <w:r w:rsidRPr="009F1ABC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Azərbaycan dilində</w:t>
      </w:r>
    </w:p>
    <w:p w14:paraId="7041FFF4" w14:textId="1C3A4D5A" w:rsidR="003038F7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color w:val="000000" w:themeColor="text1"/>
          <w:sz w:val="28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 xml:space="preserve">İmanov H.R. Fəlsəfənin əsasları. Bakı, 2007. </w:t>
      </w:r>
    </w:p>
    <w:p w14:paraId="1B3192DD" w14:textId="57DBDEE8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 xml:space="preserve">Hacıyev Z.C. Fəlsəfə. Bakı, 2010, 2012. </w:t>
      </w:r>
    </w:p>
    <w:p w14:paraId="743E4740" w14:textId="069A315A" w:rsidR="003038F7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 xml:space="preserve">Fəlsəfə (Ramazanlı F.F. redaktəsi ilə). Bakı, 1997. </w:t>
      </w:r>
    </w:p>
    <w:p w14:paraId="328C06EF" w14:textId="40F2DB83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lastRenderedPageBreak/>
        <w:t>Paşayev V.Ə. Fəlsəfə. Bakı, 1999.</w:t>
      </w:r>
    </w:p>
    <w:p w14:paraId="24562871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Fərhadoğlu M. Fəlsəfənin əsasları. Bakı. 2006.</w:t>
      </w:r>
    </w:p>
    <w:p w14:paraId="32CE9CE6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 xml:space="preserve">Tağıyev Əlikram. Fəlsəfə. Bakı, 2018. </w:t>
      </w:r>
    </w:p>
    <w:p w14:paraId="0C50BE7C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Rzayev.M.H.Fəlsəfə tarixi.Bakı,MMC,2016</w:t>
      </w:r>
    </w:p>
    <w:p w14:paraId="0DC6786D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Azərbaycan fəlsəfə tarixi. I və</w:t>
      </w:r>
      <w:r w:rsidR="00153A2B" w:rsidRPr="00153A2B">
        <w:rPr>
          <w:rFonts w:ascii="Arial" w:hAnsi="Arial" w:cs="Arial"/>
          <w:sz w:val="24"/>
          <w:szCs w:val="24"/>
          <w:lang w:val="az-Latn-AZ"/>
        </w:rPr>
        <w:t xml:space="preserve"> II cild. Bakı, 2014.</w:t>
      </w:r>
    </w:p>
    <w:p w14:paraId="67F8FA22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Abbasova Q.</w:t>
      </w:r>
      <w:r w:rsidR="00767EC3" w:rsidRPr="00153A2B">
        <w:rPr>
          <w:rFonts w:ascii="Arial" w:hAnsi="Arial" w:cs="Arial"/>
          <w:sz w:val="24"/>
          <w:szCs w:val="24"/>
          <w:lang w:val="az-Latn-AZ"/>
        </w:rPr>
        <w:t>,</w:t>
      </w:r>
      <w:r w:rsidRPr="00153A2B">
        <w:rPr>
          <w:rFonts w:ascii="Arial" w:hAnsi="Arial" w:cs="Arial"/>
          <w:sz w:val="24"/>
          <w:szCs w:val="24"/>
          <w:lang w:val="az-Latn-AZ"/>
        </w:rPr>
        <w:t>Hacıyev Z. Sosial fəlsəfə. Ali məktəblər üçün dərslik. Bakı,  “Turan evi”, 2017.</w:t>
      </w:r>
    </w:p>
    <w:p w14:paraId="480610D5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İsmayılov F. Klassik psixoanalizin əsasları. Bakı, 2003.</w:t>
      </w:r>
    </w:p>
    <w:p w14:paraId="48B6B54B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İsmayılov F. XX əsr Qərb fəlsəfəsi tarixi. I cild, B</w:t>
      </w:r>
      <w:r w:rsidR="00153A2B" w:rsidRPr="00153A2B">
        <w:rPr>
          <w:rFonts w:ascii="Arial" w:hAnsi="Arial" w:cs="Arial"/>
          <w:sz w:val="24"/>
          <w:szCs w:val="24"/>
          <w:lang w:val="az-Latn-AZ"/>
        </w:rPr>
        <w:t>akı, 1999; II cild, Bakı, 2000.</w:t>
      </w:r>
    </w:p>
    <w:p w14:paraId="1CD67E44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Məmmədov Zakir. Azərbaycan fəlsəfə</w:t>
      </w:r>
      <w:r w:rsidR="00153A2B" w:rsidRPr="00153A2B">
        <w:rPr>
          <w:rFonts w:ascii="Arial" w:hAnsi="Arial" w:cs="Arial"/>
          <w:sz w:val="24"/>
          <w:szCs w:val="24"/>
          <w:lang w:val="az-Latn-AZ"/>
        </w:rPr>
        <w:t>si tarixi. Bakı, 2006</w:t>
      </w:r>
    </w:p>
    <w:p w14:paraId="126E228D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Hacıyev Z. Ontologiya və idrak nəzəriyyə</w:t>
      </w:r>
      <w:r w:rsidR="00153A2B" w:rsidRPr="00153A2B">
        <w:rPr>
          <w:rFonts w:ascii="Arial" w:hAnsi="Arial" w:cs="Arial"/>
          <w:sz w:val="24"/>
          <w:szCs w:val="24"/>
          <w:lang w:val="az-Latn-AZ"/>
        </w:rPr>
        <w:t>si. Bakı, 2011</w:t>
      </w:r>
    </w:p>
    <w:p w14:paraId="27AFC363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Məmmədov Ə.B. Dialektik idrak və ümumelmi tə</w:t>
      </w:r>
      <w:r w:rsidR="00153A2B" w:rsidRPr="00153A2B">
        <w:rPr>
          <w:rFonts w:ascii="Arial" w:hAnsi="Arial" w:cs="Arial"/>
          <w:sz w:val="24"/>
          <w:szCs w:val="24"/>
          <w:lang w:val="az-Latn-AZ"/>
        </w:rPr>
        <w:t>dqiqat metodları. Bakı, 1997.</w:t>
      </w:r>
    </w:p>
    <w:p w14:paraId="49064C56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Məmmədov Ə.B.; İsmayılov V.İ.; Məmmədov F.Ə. Rasionallıq və qeyrirasionallıq. Bakı, 2010.</w:t>
      </w:r>
    </w:p>
    <w:p w14:paraId="58D352AE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Məmmədov Ə.B.; Mustafayev A.X. Təbii-elmi idrak və insan dünyası. Bakı, 2011.</w:t>
      </w:r>
    </w:p>
    <w:p w14:paraId="5D6ED728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Xəlilov Səlahəddin. Elm haqqında elm. Ba</w:t>
      </w:r>
      <w:r w:rsidR="00153A2B" w:rsidRPr="00153A2B">
        <w:rPr>
          <w:rFonts w:ascii="Arial" w:hAnsi="Arial" w:cs="Arial"/>
          <w:sz w:val="24"/>
          <w:szCs w:val="24"/>
          <w:lang w:val="az-Latn-AZ"/>
        </w:rPr>
        <w:t>kı, 2007.</w:t>
      </w:r>
    </w:p>
    <w:p w14:paraId="191E5ADD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Zeynalov Məmmədəli. Fəlsəfə tarixi, Bakı, 2009.</w:t>
      </w:r>
    </w:p>
    <w:p w14:paraId="69DC7EB3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Əhmədov Yaşar. Fəlsəfə.Dərs vəsaiti,Bakı,2013</w:t>
      </w:r>
    </w:p>
    <w:p w14:paraId="2FA56D1D" w14:textId="5EA13789" w:rsidR="003038F7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jc w:val="both"/>
        <w:rPr>
          <w:rFonts w:ascii="Arial" w:hAnsi="Arial" w:cs="Arial"/>
          <w:sz w:val="24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Şirinov.A.QafaroV.A.İslam fəlsəfəsi.Bakı,2019</w:t>
      </w:r>
    </w:p>
    <w:p w14:paraId="2F8A3150" w14:textId="77777777" w:rsidR="00153A2B" w:rsidRPr="009F1ABC" w:rsidRDefault="003038F7" w:rsidP="00AE72C4">
      <w:pPr>
        <w:spacing w:line="360" w:lineRule="auto"/>
        <w:ind w:left="851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b/>
          <w:sz w:val="24"/>
          <w:szCs w:val="24"/>
          <w:lang w:val="az-Latn-AZ"/>
        </w:rPr>
        <w:t>Türk dilində</w:t>
      </w:r>
    </w:p>
    <w:p w14:paraId="2C3AC1E7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Ahmet Cevizci. Felsefeye giriş. Bursa, 2007</w:t>
      </w:r>
    </w:p>
    <w:p w14:paraId="401C8455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Ahmet Cevizci. Fəlsəfə sözlüyü. İstanbul, 1999</w:t>
      </w:r>
    </w:p>
    <w:p w14:paraId="4F7547A9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Karl Yaspers. Felsefeye giriş. İstanbul, 1981</w:t>
      </w:r>
    </w:p>
    <w:p w14:paraId="1550311E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Hilmi Ziya Ülken. Felsefeye giriş. İstanbul, 2008</w:t>
      </w:r>
    </w:p>
    <w:p w14:paraId="26B17AEB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Rene Maublanc. Fəlsəfə,bilim ve din.İstanbul, 1995</w:t>
      </w:r>
    </w:p>
    <w:p w14:paraId="2AD55011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sz w:val="24"/>
          <w:szCs w:val="24"/>
          <w:lang w:val="az-Latn-AZ"/>
        </w:rPr>
        <w:t>İsmayıl Yerquz. Felsefe tarixi, İstanbul, 2013</w:t>
      </w:r>
    </w:p>
    <w:p w14:paraId="6DA4E17E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val="az-Latn-AZ" w:eastAsia="az-Latn-AZ"/>
        </w:rPr>
        <w:t>Anthony Kenny. Batı Felsefesinin Yeni Tarixi-4-Modern Dünyada Felsefe.İstanbul,2017</w:t>
      </w:r>
    </w:p>
    <w:p w14:paraId="430E2161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Sabahetdin Hilav. Felsefe El Kitabı. İstanbul, 1993</w:t>
      </w:r>
    </w:p>
    <w:p w14:paraId="1A4CA4E4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Özne Söylem.Betul Çotuksöken. Felsefe. İstanbul, 2002</w:t>
      </w:r>
    </w:p>
    <w:p w14:paraId="06D20FB3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lastRenderedPageBreak/>
        <w:t>Doğan Özlem. Günümüzde Felsefe Disiplinleri.İstanbul, 2012</w:t>
      </w:r>
    </w:p>
    <w:p w14:paraId="637A4A3B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Taner Timur. Felsefe-Toplum Bilimleri ve Tarixçi. İstanbul, 2011</w:t>
      </w:r>
    </w:p>
    <w:p w14:paraId="728CB2B6" w14:textId="77777777" w:rsidR="00153A2B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Ahmed Cevizçi. Felsefe Ansiklopedisi, 6 cild, İstanbul, 2003</w:t>
      </w:r>
    </w:p>
    <w:p w14:paraId="0C2A0A23" w14:textId="1AB0DB31" w:rsidR="003038F7" w:rsidRPr="00153A2B" w:rsidRDefault="003038F7" w:rsidP="00AE72C4">
      <w:pPr>
        <w:pStyle w:val="ListParagraph"/>
        <w:numPr>
          <w:ilvl w:val="0"/>
          <w:numId w:val="3"/>
        </w:numPr>
        <w:spacing w:line="360" w:lineRule="auto"/>
        <w:ind w:left="810"/>
        <w:rPr>
          <w:rFonts w:ascii="Arial" w:hAnsi="Arial" w:cs="Arial"/>
          <w:sz w:val="28"/>
          <w:szCs w:val="24"/>
          <w:lang w:val="az-Latn-AZ"/>
        </w:rPr>
      </w:pPr>
      <w:r w:rsidRPr="00153A2B">
        <w:rPr>
          <w:rFonts w:ascii="Arial" w:hAnsi="Arial" w:cs="Arial"/>
          <w:color w:val="000000" w:themeColor="text1"/>
          <w:sz w:val="24"/>
          <w:szCs w:val="24"/>
          <w:lang w:val="az-Latn-AZ"/>
        </w:rPr>
        <w:t>Betül Çotuksöken. Felsefeyi Anlamaq-Felsefe ile Anlamaq, istanbul,1995</w:t>
      </w:r>
    </w:p>
    <w:p w14:paraId="7A49D5D0" w14:textId="77777777" w:rsidR="009F1ABC" w:rsidRDefault="003038F7" w:rsidP="00AE72C4">
      <w:pPr>
        <w:spacing w:line="360" w:lineRule="auto"/>
        <w:ind w:left="851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b/>
          <w:sz w:val="24"/>
          <w:szCs w:val="24"/>
          <w:lang w:val="az-Latn-AZ"/>
        </w:rPr>
        <w:t>Rus dilində</w:t>
      </w:r>
    </w:p>
    <w:p w14:paraId="10B77621" w14:textId="77777777" w:rsidR="009F1ABC" w:rsidRPr="009F1ABC" w:rsidRDefault="003038F7" w:rsidP="00AE72C4">
      <w:pPr>
        <w:pStyle w:val="ListParagraph"/>
        <w:numPr>
          <w:ilvl w:val="0"/>
          <w:numId w:val="3"/>
        </w:numPr>
        <w:spacing w:line="360" w:lineRule="auto"/>
        <w:ind w:left="900" w:hanging="450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sz w:val="24"/>
          <w:szCs w:val="24"/>
          <w:lang w:val="az-Latn-AZ"/>
        </w:rPr>
        <w:t xml:space="preserve">Алексеев П.В.; Панин А.В. Философия. </w:t>
      </w:r>
      <w:r w:rsidR="009F1ABC">
        <w:rPr>
          <w:rFonts w:ascii="Arial" w:hAnsi="Arial" w:cs="Arial"/>
          <w:sz w:val="24"/>
          <w:szCs w:val="24"/>
          <w:lang w:val="az-Latn-AZ"/>
        </w:rPr>
        <w:t>М., 2000.</w:t>
      </w:r>
    </w:p>
    <w:p w14:paraId="117E3B86" w14:textId="77777777" w:rsidR="009F1ABC" w:rsidRPr="009F1ABC" w:rsidRDefault="003038F7" w:rsidP="00AE72C4">
      <w:pPr>
        <w:pStyle w:val="ListParagraph"/>
        <w:numPr>
          <w:ilvl w:val="0"/>
          <w:numId w:val="3"/>
        </w:numPr>
        <w:spacing w:line="360" w:lineRule="auto"/>
        <w:ind w:left="900" w:hanging="450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sz w:val="24"/>
          <w:szCs w:val="24"/>
          <w:lang w:val="az-Latn-AZ"/>
        </w:rPr>
        <w:t>Барулин В.С. Социальная философия. Учебник для вузов. М., «ЗаирПресс», 2002.</w:t>
      </w:r>
    </w:p>
    <w:p w14:paraId="1BB87B30" w14:textId="77777777" w:rsidR="009F1ABC" w:rsidRPr="009F1ABC" w:rsidRDefault="003038F7" w:rsidP="00AE72C4">
      <w:pPr>
        <w:pStyle w:val="ListParagraph"/>
        <w:numPr>
          <w:ilvl w:val="0"/>
          <w:numId w:val="3"/>
        </w:numPr>
        <w:spacing w:line="360" w:lineRule="auto"/>
        <w:ind w:left="900" w:hanging="450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sz w:val="24"/>
          <w:szCs w:val="24"/>
          <w:lang w:val="az-Latn-AZ"/>
        </w:rPr>
        <w:t>Крапивенский С.Э.Социальная философия. Учебник</w:t>
      </w:r>
      <w:r w:rsidR="009F1ABC">
        <w:rPr>
          <w:rFonts w:ascii="Arial" w:hAnsi="Arial" w:cs="Arial"/>
          <w:sz w:val="24"/>
          <w:szCs w:val="24"/>
          <w:lang w:val="az-Latn-AZ"/>
        </w:rPr>
        <w:t xml:space="preserve"> для студентов вузов. М., 1998.</w:t>
      </w:r>
    </w:p>
    <w:p w14:paraId="44F3416B" w14:textId="77777777" w:rsidR="009F1ABC" w:rsidRPr="009F1ABC" w:rsidRDefault="003038F7" w:rsidP="00AE72C4">
      <w:pPr>
        <w:pStyle w:val="ListParagraph"/>
        <w:numPr>
          <w:ilvl w:val="0"/>
          <w:numId w:val="3"/>
        </w:numPr>
        <w:spacing w:line="360" w:lineRule="auto"/>
        <w:ind w:left="900" w:hanging="450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sz w:val="24"/>
          <w:szCs w:val="24"/>
          <w:lang w:val="az-Latn-AZ"/>
        </w:rPr>
        <w:t xml:space="preserve">Кемеров В.Е. Введение в </w:t>
      </w:r>
      <w:r w:rsidR="009F1ABC">
        <w:rPr>
          <w:rFonts w:ascii="Arial" w:hAnsi="Arial" w:cs="Arial"/>
          <w:sz w:val="24"/>
          <w:szCs w:val="24"/>
          <w:lang w:val="az-Latn-AZ"/>
        </w:rPr>
        <w:t>социальную философию. М., 1998.</w:t>
      </w:r>
    </w:p>
    <w:p w14:paraId="01664F08" w14:textId="77777777" w:rsidR="009F1ABC" w:rsidRPr="009F1ABC" w:rsidRDefault="003038F7" w:rsidP="00AE72C4">
      <w:pPr>
        <w:pStyle w:val="ListParagraph"/>
        <w:numPr>
          <w:ilvl w:val="0"/>
          <w:numId w:val="3"/>
        </w:numPr>
        <w:spacing w:line="360" w:lineRule="auto"/>
        <w:ind w:left="900" w:hanging="450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sz w:val="24"/>
          <w:szCs w:val="24"/>
          <w:lang w:val="az-Latn-AZ"/>
        </w:rPr>
        <w:t xml:space="preserve">Кулизаде Зумруд. Хуруфизм и его представители в </w:t>
      </w:r>
      <w:r w:rsidR="009F1ABC">
        <w:rPr>
          <w:rFonts w:ascii="Arial" w:hAnsi="Arial" w:cs="Arial"/>
          <w:sz w:val="24"/>
          <w:szCs w:val="24"/>
          <w:lang w:val="az-Latn-AZ"/>
        </w:rPr>
        <w:t>Азербайджане. Баку, 1970., 2018</w:t>
      </w:r>
    </w:p>
    <w:p w14:paraId="2E970C38" w14:textId="77777777" w:rsidR="009F1ABC" w:rsidRPr="009F1ABC" w:rsidRDefault="003038F7" w:rsidP="00AE72C4">
      <w:pPr>
        <w:pStyle w:val="ListParagraph"/>
        <w:numPr>
          <w:ilvl w:val="0"/>
          <w:numId w:val="3"/>
        </w:numPr>
        <w:spacing w:line="360" w:lineRule="auto"/>
        <w:ind w:left="900" w:hanging="450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sz w:val="24"/>
          <w:szCs w:val="24"/>
          <w:lang w:val="az-Latn-AZ"/>
        </w:rPr>
        <w:t>С</w:t>
      </w:r>
      <w:r w:rsidR="009F1ABC">
        <w:rPr>
          <w:rFonts w:ascii="Arial" w:hAnsi="Arial" w:cs="Arial"/>
          <w:sz w:val="24"/>
          <w:szCs w:val="24"/>
          <w:lang w:val="az-Latn-AZ"/>
        </w:rPr>
        <w:t>пиркин А.Г. Философия. М, 2000.</w:t>
      </w:r>
    </w:p>
    <w:p w14:paraId="06F6D7A9" w14:textId="77777777" w:rsidR="009F1ABC" w:rsidRPr="009F1ABC" w:rsidRDefault="003038F7" w:rsidP="00AE72C4">
      <w:pPr>
        <w:pStyle w:val="ListParagraph"/>
        <w:numPr>
          <w:ilvl w:val="0"/>
          <w:numId w:val="3"/>
        </w:numPr>
        <w:spacing w:line="360" w:lineRule="auto"/>
        <w:ind w:left="900" w:hanging="450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sz w:val="24"/>
          <w:szCs w:val="24"/>
          <w:lang w:val="az-Latn-AZ"/>
        </w:rPr>
        <w:t>Философия. (Под. редакцией Алексеeво</w:t>
      </w:r>
      <w:r w:rsidR="009F1ABC">
        <w:rPr>
          <w:rFonts w:ascii="Arial" w:hAnsi="Arial" w:cs="Arial"/>
          <w:sz w:val="24"/>
          <w:szCs w:val="24"/>
          <w:lang w:val="az-Latn-AZ"/>
        </w:rPr>
        <w:t>й А.Л, Л.Е.Яковлевой). М, 2011.</w:t>
      </w:r>
    </w:p>
    <w:p w14:paraId="4BA3B778" w14:textId="77777777" w:rsidR="009F1ABC" w:rsidRPr="009F1ABC" w:rsidRDefault="003038F7" w:rsidP="00AE72C4">
      <w:pPr>
        <w:pStyle w:val="ListParagraph"/>
        <w:numPr>
          <w:ilvl w:val="0"/>
          <w:numId w:val="3"/>
        </w:numPr>
        <w:spacing w:line="360" w:lineRule="auto"/>
        <w:ind w:left="900" w:hanging="450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sz w:val="24"/>
          <w:szCs w:val="24"/>
          <w:lang w:val="az-Latn-AZ"/>
        </w:rPr>
        <w:t>Философия. (Под. ре</w:t>
      </w:r>
      <w:r w:rsidR="009F1ABC">
        <w:rPr>
          <w:rFonts w:ascii="Arial" w:hAnsi="Arial" w:cs="Arial"/>
          <w:sz w:val="24"/>
          <w:szCs w:val="24"/>
          <w:lang w:val="az-Latn-AZ"/>
        </w:rPr>
        <w:t>дакцией Миронива В.В). М, 2011.</w:t>
      </w:r>
    </w:p>
    <w:p w14:paraId="018451C8" w14:textId="3CDC7A5C" w:rsidR="003038F7" w:rsidRPr="009F1ABC" w:rsidRDefault="003038F7" w:rsidP="00AE72C4">
      <w:pPr>
        <w:pStyle w:val="ListParagraph"/>
        <w:numPr>
          <w:ilvl w:val="0"/>
          <w:numId w:val="3"/>
        </w:numPr>
        <w:spacing w:line="360" w:lineRule="auto"/>
        <w:ind w:left="900" w:hanging="450"/>
        <w:rPr>
          <w:rFonts w:ascii="Arial" w:hAnsi="Arial" w:cs="Arial"/>
          <w:b/>
          <w:sz w:val="24"/>
          <w:szCs w:val="24"/>
          <w:lang w:val="az-Latn-AZ"/>
        </w:rPr>
      </w:pPr>
      <w:r w:rsidRPr="009F1ABC">
        <w:rPr>
          <w:rFonts w:ascii="Arial" w:hAnsi="Arial" w:cs="Arial"/>
          <w:sz w:val="24"/>
          <w:szCs w:val="24"/>
          <w:lang w:val="az-Latn-AZ"/>
        </w:rPr>
        <w:t>Философия. (Под. редакцией Горюнова И.П). М, 2005</w:t>
      </w:r>
      <w:bookmarkEnd w:id="0"/>
    </w:p>
    <w:p w14:paraId="49599E38" w14:textId="4638681A" w:rsidR="00B22C9C" w:rsidRDefault="00B22C9C" w:rsidP="00B22C9C">
      <w:pPr>
        <w:tabs>
          <w:tab w:val="left" w:pos="1170"/>
        </w:tabs>
        <w:spacing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sz w:val="24"/>
          <w:szCs w:val="24"/>
          <w:lang w:val="az-Latn-AZ"/>
        </w:rPr>
        <w:t>Kafedra müdiri:</w:t>
      </w:r>
      <w:r>
        <w:rPr>
          <w:rFonts w:ascii="Arial" w:eastAsia="Calibri" w:hAnsi="Arial" w:cs="Arial"/>
          <w:b/>
          <w:sz w:val="24"/>
          <w:szCs w:val="24"/>
          <w:lang w:val="az-Latn-AZ"/>
        </w:rPr>
        <w:tab/>
      </w:r>
      <w:r>
        <w:rPr>
          <w:rFonts w:ascii="Arial" w:eastAsia="Calibri" w:hAnsi="Arial" w:cs="Arial"/>
          <w:b/>
          <w:sz w:val="24"/>
          <w:szCs w:val="24"/>
          <w:lang w:val="az-Latn-AZ"/>
        </w:rPr>
        <w:tab/>
      </w:r>
      <w:r>
        <w:rPr>
          <w:rFonts w:ascii="Arial" w:eastAsia="Calibri" w:hAnsi="Arial" w:cs="Arial"/>
          <w:b/>
          <w:sz w:val="24"/>
          <w:szCs w:val="24"/>
          <w:lang w:val="az-Latn-AZ"/>
        </w:rPr>
        <w:tab/>
      </w:r>
      <w:r>
        <w:rPr>
          <w:rFonts w:ascii="Arial" w:eastAsia="Calibri" w:hAnsi="Arial" w:cs="Arial"/>
          <w:b/>
          <w:sz w:val="24"/>
          <w:szCs w:val="24"/>
          <w:lang w:val="az-Latn-AZ"/>
        </w:rPr>
        <w:tab/>
        <w:t xml:space="preserve">Dos. </w:t>
      </w:r>
      <w:r>
        <w:rPr>
          <w:rFonts w:ascii="Arial" w:eastAsia="Calibri" w:hAnsi="Arial" w:cs="Arial"/>
          <w:b/>
          <w:sz w:val="24"/>
          <w:szCs w:val="24"/>
          <w:lang w:val="az-Latn-AZ"/>
        </w:rPr>
        <w:t>Y</w:t>
      </w:r>
      <w:r>
        <w:rPr>
          <w:rFonts w:ascii="Arial" w:eastAsia="Calibri" w:hAnsi="Arial" w:cs="Arial"/>
          <w:b/>
          <w:sz w:val="24"/>
          <w:szCs w:val="24"/>
          <w:lang w:val="az-Latn-AZ"/>
        </w:rPr>
        <w:t>.</w:t>
      </w:r>
      <w:r>
        <w:rPr>
          <w:rFonts w:ascii="Arial" w:eastAsia="Calibri" w:hAnsi="Arial" w:cs="Arial"/>
          <w:b/>
          <w:sz w:val="24"/>
          <w:szCs w:val="24"/>
          <w:lang w:val="az-Latn-AZ"/>
        </w:rPr>
        <w:t>H</w:t>
      </w:r>
      <w:r>
        <w:rPr>
          <w:rFonts w:ascii="Arial" w:eastAsia="Calibri" w:hAnsi="Arial" w:cs="Arial"/>
          <w:b/>
          <w:sz w:val="24"/>
          <w:szCs w:val="24"/>
          <w:lang w:val="az-Latn-AZ"/>
        </w:rPr>
        <w:t>.</w:t>
      </w:r>
      <w:r>
        <w:rPr>
          <w:rFonts w:ascii="Arial" w:eastAsia="Calibri" w:hAnsi="Arial" w:cs="Arial"/>
          <w:b/>
          <w:sz w:val="24"/>
          <w:szCs w:val="24"/>
          <w:lang w:val="az-Latn-AZ"/>
        </w:rPr>
        <w:t>Hüseyn</w:t>
      </w:r>
      <w:bookmarkStart w:id="1" w:name="_GoBack"/>
      <w:bookmarkEnd w:id="1"/>
      <w:r>
        <w:rPr>
          <w:rFonts w:ascii="Arial" w:eastAsia="Calibri" w:hAnsi="Arial" w:cs="Arial"/>
          <w:b/>
          <w:sz w:val="24"/>
          <w:szCs w:val="24"/>
          <w:lang w:val="az-Latn-AZ"/>
        </w:rPr>
        <w:t>ov</w:t>
      </w:r>
    </w:p>
    <w:p w14:paraId="022E38F3" w14:textId="77777777" w:rsidR="004A65B3" w:rsidRPr="00153A2B" w:rsidRDefault="004A65B3" w:rsidP="00AE72C4">
      <w:pPr>
        <w:spacing w:line="360" w:lineRule="auto"/>
        <w:ind w:left="851"/>
        <w:rPr>
          <w:rFonts w:ascii="Arial" w:hAnsi="Arial" w:cs="Arial"/>
          <w:sz w:val="24"/>
          <w:szCs w:val="24"/>
          <w:lang w:val="az-Latn-AZ"/>
        </w:rPr>
      </w:pPr>
    </w:p>
    <w:sectPr w:rsidR="004A65B3" w:rsidRPr="00153A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7F1E"/>
    <w:multiLevelType w:val="hybridMultilevel"/>
    <w:tmpl w:val="BD528BA4"/>
    <w:lvl w:ilvl="0" w:tplc="96ACBFD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EB5A90"/>
    <w:multiLevelType w:val="hybridMultilevel"/>
    <w:tmpl w:val="13EE0AE0"/>
    <w:lvl w:ilvl="0" w:tplc="3C34EAC6">
      <w:start w:val="1"/>
      <w:numFmt w:val="decimal"/>
      <w:lvlText w:val="%1."/>
      <w:lvlJc w:val="left"/>
      <w:pPr>
        <w:ind w:left="2062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AE0607C"/>
    <w:multiLevelType w:val="hybridMultilevel"/>
    <w:tmpl w:val="9202BACE"/>
    <w:lvl w:ilvl="0" w:tplc="3C34EAC6">
      <w:start w:val="1"/>
      <w:numFmt w:val="decimal"/>
      <w:lvlText w:val="%1."/>
      <w:lvlJc w:val="left"/>
      <w:pPr>
        <w:ind w:left="2062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5CCC3BDD"/>
    <w:multiLevelType w:val="hybridMultilevel"/>
    <w:tmpl w:val="1BAAB39A"/>
    <w:lvl w:ilvl="0" w:tplc="9E5A69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C0019" w:tentative="1">
      <w:start w:val="1"/>
      <w:numFmt w:val="lowerLetter"/>
      <w:lvlText w:val="%2."/>
      <w:lvlJc w:val="left"/>
      <w:pPr>
        <w:ind w:left="447" w:hanging="360"/>
      </w:pPr>
    </w:lvl>
    <w:lvl w:ilvl="2" w:tplc="042C001B" w:tentative="1">
      <w:start w:val="1"/>
      <w:numFmt w:val="lowerRoman"/>
      <w:lvlText w:val="%3."/>
      <w:lvlJc w:val="right"/>
      <w:pPr>
        <w:ind w:left="1167" w:hanging="180"/>
      </w:pPr>
    </w:lvl>
    <w:lvl w:ilvl="3" w:tplc="042C000F" w:tentative="1">
      <w:start w:val="1"/>
      <w:numFmt w:val="decimal"/>
      <w:lvlText w:val="%4."/>
      <w:lvlJc w:val="left"/>
      <w:pPr>
        <w:ind w:left="1887" w:hanging="360"/>
      </w:pPr>
    </w:lvl>
    <w:lvl w:ilvl="4" w:tplc="042C0019" w:tentative="1">
      <w:start w:val="1"/>
      <w:numFmt w:val="lowerLetter"/>
      <w:lvlText w:val="%5."/>
      <w:lvlJc w:val="left"/>
      <w:pPr>
        <w:ind w:left="2607" w:hanging="360"/>
      </w:pPr>
    </w:lvl>
    <w:lvl w:ilvl="5" w:tplc="042C001B" w:tentative="1">
      <w:start w:val="1"/>
      <w:numFmt w:val="lowerRoman"/>
      <w:lvlText w:val="%6."/>
      <w:lvlJc w:val="right"/>
      <w:pPr>
        <w:ind w:left="3327" w:hanging="180"/>
      </w:pPr>
    </w:lvl>
    <w:lvl w:ilvl="6" w:tplc="042C000F" w:tentative="1">
      <w:start w:val="1"/>
      <w:numFmt w:val="decimal"/>
      <w:lvlText w:val="%7."/>
      <w:lvlJc w:val="left"/>
      <w:pPr>
        <w:ind w:left="4047" w:hanging="360"/>
      </w:pPr>
    </w:lvl>
    <w:lvl w:ilvl="7" w:tplc="042C0019" w:tentative="1">
      <w:start w:val="1"/>
      <w:numFmt w:val="lowerLetter"/>
      <w:lvlText w:val="%8."/>
      <w:lvlJc w:val="left"/>
      <w:pPr>
        <w:ind w:left="4767" w:hanging="360"/>
      </w:pPr>
    </w:lvl>
    <w:lvl w:ilvl="8" w:tplc="042C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4" w15:restartNumberingAfterBreak="0">
    <w:nsid w:val="7FB62B9B"/>
    <w:multiLevelType w:val="hybridMultilevel"/>
    <w:tmpl w:val="0BDAF742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B3"/>
    <w:rsid w:val="00153A2B"/>
    <w:rsid w:val="001C2F75"/>
    <w:rsid w:val="003038F7"/>
    <w:rsid w:val="00316DD1"/>
    <w:rsid w:val="003C10B6"/>
    <w:rsid w:val="004A65B3"/>
    <w:rsid w:val="00767EC3"/>
    <w:rsid w:val="00910BAB"/>
    <w:rsid w:val="009F1ABC"/>
    <w:rsid w:val="00AE72C4"/>
    <w:rsid w:val="00B22C9C"/>
    <w:rsid w:val="00DD23F3"/>
    <w:rsid w:val="00F81164"/>
    <w:rsid w:val="00FA27EB"/>
    <w:rsid w:val="00FC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DE0C1"/>
  <w15:chartTrackingRefBased/>
  <w15:docId w15:val="{C383486E-A4B6-4FAD-BF71-1F13A0C5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8F7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3038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az-Latn-AZ" w:eastAsia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8F7"/>
    <w:rPr>
      <w:rFonts w:ascii="Times New Roman" w:eastAsia="Times New Roman" w:hAnsi="Times New Roman" w:cs="Times New Roman"/>
      <w:b/>
      <w:bCs/>
      <w:kern w:val="36"/>
      <w:sz w:val="48"/>
      <w:szCs w:val="48"/>
      <w:lang w:eastAsia="az-Latn-AZ"/>
    </w:rPr>
  </w:style>
  <w:style w:type="paragraph" w:styleId="ListParagraph">
    <w:name w:val="List Paragraph"/>
    <w:basedOn w:val="Normal"/>
    <w:uiPriority w:val="34"/>
    <w:qFormat/>
    <w:rsid w:val="003038F7"/>
    <w:pPr>
      <w:ind w:left="720"/>
      <w:contextualSpacing/>
    </w:pPr>
  </w:style>
  <w:style w:type="character" w:customStyle="1" w:styleId="FontStyle23">
    <w:name w:val="Font Style23"/>
    <w:rsid w:val="003038F7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03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1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Başlıklar</vt:lpstr>
      </vt:variant>
      <vt:variant>
        <vt:i4>7</vt:i4>
      </vt:variant>
    </vt:vector>
  </HeadingPairs>
  <TitlesOfParts>
    <vt:vector size="9" baseType="lpstr">
      <vt:lpstr/>
      <vt:lpstr/>
      <vt:lpstr>27. Anthony Kenny. Batı Felsefesinin Yeni Tarixi-4-Modern Dünyada Felsefe.İstanb</vt:lpstr>
      <vt:lpstr>28. Sabahetdin Hilav. Felsefe El Kitabı. İstanbul, 1993</vt:lpstr>
      <vt:lpstr>29. Özne Söylem.Betul Çotuksöken. Felsefe. İstanbul, 2002</vt:lpstr>
      <vt:lpstr>30. Doğan Özlem. Günümüzde Felsefe Disiplinleri.İstanbul, 2012</vt:lpstr>
      <vt:lpstr>31. Taner Timur. Felsefe-Toplum Bilimleri ve Tarixçi. İstanbul, 2011</vt:lpstr>
      <vt:lpstr>32. Ahmed Cevizçi. Felsefe Ansiklopedisi, 6 cild, İstanbul, 2003</vt:lpstr>
      <vt:lpstr>33. Betül Çotuksöken. Felsefeyi Anlamaq-Felsefe ile Anlamaq, istanbul,1995</vt:lpstr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Tebrize Bagirova</cp:lastModifiedBy>
  <cp:revision>15</cp:revision>
  <dcterms:created xsi:type="dcterms:W3CDTF">2025-07-07T09:06:00Z</dcterms:created>
  <dcterms:modified xsi:type="dcterms:W3CDTF">2026-07-10T06:14:00Z</dcterms:modified>
</cp:coreProperties>
</file>