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747"/>
        <w:gridCol w:w="3319"/>
        <w:gridCol w:w="2634"/>
        <w:gridCol w:w="2360"/>
      </w:tblGrid>
      <w:tr w:rsidR="00E42357" w:rsidRPr="00483818" w:rsidTr="008E4FF5">
        <w:trPr>
          <w:trHeight w:val="1970"/>
        </w:trPr>
        <w:tc>
          <w:tcPr>
            <w:tcW w:w="1656" w:type="dxa"/>
          </w:tcPr>
          <w:p w:rsidR="00AA1DC1" w:rsidRPr="00483818" w:rsidRDefault="00E42357" w:rsidP="00E42357">
            <w:pPr>
              <w:pStyle w:val="NormalWeb"/>
            </w:pPr>
            <w:bookmarkStart w:id="0" w:name="_GoBack" w:colFirst="1" w:colLast="1"/>
            <w:r>
              <w:rPr>
                <w:noProof/>
              </w:rPr>
              <w:drawing>
                <wp:inline distT="0" distB="0" distL="0" distR="0" wp14:anchorId="36D47CB9" wp14:editId="786B78AA">
                  <wp:extent cx="965606" cy="1191761"/>
                  <wp:effectExtent l="0" t="0" r="6350" b="8890"/>
                  <wp:docPr id="10" name="Picture 10" descr="C:\Users\user\Downloads\WhatsApp Image 2024-10-24 at 09.57.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WhatsApp Image 2024-10-24 at 09.57.3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91" cy="127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AA1DC1" w:rsidRPr="00483818" w:rsidRDefault="00EB19C9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Dr. Seyidova Aynurə</w:t>
            </w:r>
          </w:p>
          <w:p w:rsidR="00AA1DC1" w:rsidRPr="00483818" w:rsidRDefault="00055338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Sektor</w:t>
            </w:r>
            <w:r w:rsidR="00EB19C9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müdiri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EB19C9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lang w:val="en-US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7EFDBA9" wp14:editId="67CA95DE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r w:rsidR="00EB19C9">
              <w:rPr>
                <w:rFonts w:ascii="Times New Roman" w:hAnsi="Times New Roman" w:cs="Times New Roman"/>
                <w:i/>
                <w:sz w:val="20"/>
              </w:rPr>
              <w:t>aynureseyidova</w:t>
            </w:r>
            <w:r w:rsidR="00EB19C9">
              <w:rPr>
                <w:rFonts w:ascii="Times New Roman" w:hAnsi="Times New Roman" w:cs="Times New Roman"/>
                <w:i/>
                <w:sz w:val="20"/>
                <w:lang w:val="en-US"/>
              </w:rPr>
              <w:t>@ndu.edu.az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F300134" wp14:editId="1FAB157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19C9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+994 36 545 12 78</w:t>
            </w:r>
          </w:p>
          <w:p w:rsidR="005B7FD1" w:rsidRPr="00483818" w:rsidRDefault="00EB19C9" w:rsidP="005B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+994 51 803 95 69</w:t>
            </w: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EB19C9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1995-1999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</w:t>
            </w:r>
            <w:r w:rsidR="00EB19C9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 Dövlət Universiteti. Riyziyyat</w:t>
            </w:r>
          </w:p>
          <w:p w:rsidR="005B7FD1" w:rsidRPr="00483818" w:rsidRDefault="00EB19C9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1999-2001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EB19C9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Diferensial tənliklər</w:t>
            </w:r>
          </w:p>
          <w:p w:rsidR="005B7FD1" w:rsidRPr="00483818" w:rsidRDefault="00EB19C9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2014-2018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Dissertant</w:t>
            </w:r>
          </w:p>
          <w:p w:rsidR="00AA1DC1" w:rsidRPr="008E4FF5" w:rsidRDefault="005B7FD1" w:rsidP="008E4FF5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EB19C9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Riyaziyyatın tədrisi metodikası</w:t>
            </w:r>
          </w:p>
        </w:tc>
        <w:tc>
          <w:tcPr>
            <w:tcW w:w="239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EB19C9" w:rsidRDefault="00EB19C9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C9">
              <w:rPr>
                <w:rFonts w:ascii="Times New Roman" w:hAnsi="Times New Roman" w:cs="Times New Roman"/>
                <w:sz w:val="20"/>
                <w:szCs w:val="20"/>
              </w:rPr>
              <w:t>Pedaqogika</w:t>
            </w:r>
          </w:p>
          <w:p w:rsidR="00EB19C9" w:rsidRPr="00EB19C9" w:rsidRDefault="00EB19C9" w:rsidP="00AA1DC1">
            <w:pPr>
              <w:rPr>
                <w:rFonts w:ascii="Times New Roman" w:hAnsi="Times New Roman" w:cs="Times New Roman"/>
              </w:rPr>
            </w:pPr>
            <w:r w:rsidRPr="00EB19C9">
              <w:rPr>
                <w:rFonts w:ascii="Times New Roman" w:hAnsi="Times New Roman" w:cs="Times New Roman"/>
                <w:sz w:val="20"/>
                <w:szCs w:val="20"/>
              </w:rPr>
              <w:t>Riyaziyyatın tədrisi metodikası</w:t>
            </w:r>
          </w:p>
        </w:tc>
      </w:tr>
      <w:tr w:rsidR="00E42357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E42357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192415" w:rsidP="003C0094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https://orcid.org/</w:t>
            </w:r>
            <w:r w:rsidR="00EB19C9" w:rsidRPr="00EB19C9">
              <w:rPr>
                <w:rFonts w:ascii="Times New Roman" w:hAnsi="Times New Roman" w:cs="Times New Roman"/>
                <w:sz w:val="20"/>
                <w:szCs w:val="20"/>
              </w:rPr>
              <w:t>0009-0008-8404-5850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7E5130" w:rsidTr="00EC5BE9">
        <w:tc>
          <w:tcPr>
            <w:tcW w:w="562" w:type="dxa"/>
          </w:tcPr>
          <w:p w:rsidR="00AA1DC1" w:rsidRPr="007E5130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13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7E5130" w:rsidRDefault="007E5130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130">
              <w:rPr>
                <w:rFonts w:ascii="Times New Roman" w:hAnsi="Times New Roman" w:cs="Times New Roman"/>
                <w:sz w:val="20"/>
                <w:szCs w:val="20"/>
              </w:rPr>
              <w:t>https://scholar.google.com/citations?view_op=list_works&amp;hl=ru&amp;user=2-U8A0kAAAAJ</w:t>
            </w:r>
          </w:p>
        </w:tc>
      </w:tr>
    </w:tbl>
    <w:p w:rsidR="00AA1DC1" w:rsidRPr="007E5130" w:rsidRDefault="00AA1DC1" w:rsidP="00AA1DC1">
      <w:pPr>
        <w:rPr>
          <w:rFonts w:ascii="Times New Roman" w:hAnsi="Times New Roman" w:cs="Times New Roman"/>
          <w:sz w:val="20"/>
          <w:szCs w:val="20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E42357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E42357" w:rsidP="003C0094">
            <w:pPr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59530B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aynureseyidova</w:t>
            </w:r>
            <w:r>
              <w:rPr>
                <w:rFonts w:ascii="Times New Roman" w:hAnsi="Times New Roman" w:cs="Times New Roman"/>
                <w:i/>
                <w:sz w:val="20"/>
                <w:lang w:val="en-US"/>
              </w:rPr>
              <w:t>@ndu.edu.az</w:t>
            </w:r>
          </w:p>
        </w:tc>
      </w:tr>
      <w:tr w:rsidR="00AA1DC1" w:rsidRPr="00483818" w:rsidTr="0059530B">
        <w:trPr>
          <w:trHeight w:val="152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83818" w:rsidRDefault="0059530B" w:rsidP="003C00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aynureseyidova78@gmail.com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+994 5459</w:t>
            </w:r>
            <w:r w:rsidR="00EC5BE9" w:rsidRPr="00483818">
              <w:rPr>
                <w:rFonts w:ascii="Times New Roman" w:hAnsi="Times New Roman" w:cs="Times New Roman"/>
                <w:sz w:val="20"/>
              </w:rPr>
              <w:t>4559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50 300 42 80    +994 60 300 42 80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59530B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59530B">
              <w:rPr>
                <w:rFonts w:ascii="Times New Roman" w:hAnsi="Times New Roman" w:cs="Times New Roman"/>
                <w:sz w:val="20"/>
              </w:rPr>
              <w:t>Zəroş Həmzəyeva küçəsi, bina 1, ev 2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Default="0059530B" w:rsidP="0059530B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59530B">
        <w:rPr>
          <w:rFonts w:ascii="Times New Roman" w:hAnsi="Times New Roman" w:cs="Times New Roman"/>
          <w:sz w:val="20"/>
          <w:szCs w:val="20"/>
        </w:rPr>
        <w:t>Pedaqogika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59530B">
        <w:rPr>
          <w:rFonts w:ascii="Times New Roman" w:hAnsi="Times New Roman" w:cs="Times New Roman"/>
          <w:sz w:val="20"/>
          <w:szCs w:val="20"/>
        </w:rPr>
        <w:t>Riyaziyyatın tədrisi metodikası</w:t>
      </w:r>
    </w:p>
    <w:p w:rsidR="0059530B" w:rsidRPr="0059530B" w:rsidRDefault="0059530B" w:rsidP="0059530B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85"/>
      </w:tblGrid>
      <w:tr w:rsidR="00AA1DC1" w:rsidRPr="00483818" w:rsidTr="0059530B">
        <w:tc>
          <w:tcPr>
            <w:tcW w:w="4585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59530B">
        <w:tc>
          <w:tcPr>
            <w:tcW w:w="4585" w:type="dxa"/>
          </w:tcPr>
          <w:p w:rsidR="00AA1DC1" w:rsidRPr="00483818" w:rsidRDefault="0059530B" w:rsidP="0059530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– Pedaqogika üzrə fəlsəfə doktoru</w:t>
            </w:r>
            <w:r w:rsidR="00AA1DC1" w:rsidRPr="00483818">
              <w:rPr>
                <w:rFonts w:ascii="Times New Roman" w:hAnsi="Times New Roman" w:cs="Times New Roman"/>
              </w:rPr>
              <w:t xml:space="preserve"> (PhD) </w:t>
            </w:r>
          </w:p>
        </w:tc>
      </w:tr>
      <w:tr w:rsidR="00AA1DC1" w:rsidRPr="00483818" w:rsidTr="0059530B">
        <w:tc>
          <w:tcPr>
            <w:tcW w:w="4585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59530B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2001-2013 İnspektor, metodist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 w:rsidR="0059530B">
              <w:rPr>
                <w:rFonts w:ascii="Times New Roman" w:hAnsi="Times New Roman" w:cs="Times New Roman"/>
              </w:rPr>
              <w:t>t Universiteti Tədris şöbəsi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59530B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2013-2018 Baş laborant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 w:rsidR="0059530B">
              <w:rPr>
                <w:rFonts w:ascii="Times New Roman" w:hAnsi="Times New Roman" w:cs="Times New Roman"/>
              </w:rPr>
              <w:t>t Universiteti İnformatika kafedrası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59530B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2018-2019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Baş laborant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 w:rsidR="0059530B">
              <w:rPr>
                <w:rFonts w:ascii="Times New Roman" w:hAnsi="Times New Roman" w:cs="Times New Roman"/>
              </w:rPr>
              <w:t>t Universiteti Ümumi riyaziyyat kafedrası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48BE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2019-2021 Müəllim</w:t>
            </w:r>
          </w:p>
          <w:p w:rsidR="00AA1DC1" w:rsidRPr="00483818" w:rsidRDefault="00AA1DC1" w:rsidP="00AA48B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AA48BE">
              <w:rPr>
                <w:rFonts w:ascii="Times New Roman" w:hAnsi="Times New Roman" w:cs="Times New Roman"/>
              </w:rPr>
              <w:t>Ümumi riyaziyyat kafedrası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48BE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2021-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davam edir Baş müəllim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 w:rsidR="00AA48BE">
              <w:rPr>
                <w:rFonts w:ascii="Times New Roman" w:hAnsi="Times New Roman" w:cs="Times New Roman"/>
              </w:rPr>
              <w:t>t Universiteti Ümumi riyaziyyat kafedrası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055338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2023-davam edir Sektor</w:t>
            </w:r>
            <w:r w:rsidR="00AA48BE">
              <w:rPr>
                <w:rFonts w:ascii="Times New Roman" w:hAnsi="Times New Roman" w:cs="Times New Roman"/>
                <w:b/>
              </w:rPr>
              <w:t xml:space="preserve"> müdiri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 w:rsidR="00AA48BE">
              <w:rPr>
                <w:rFonts w:ascii="Times New Roman" w:hAnsi="Times New Roman" w:cs="Times New Roman"/>
              </w:rPr>
              <w:t xml:space="preserve">t Universiteti 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4117"/>
      </w:tblGrid>
      <w:tr w:rsidR="00AA1DC1" w:rsidRPr="00483818" w:rsidTr="00AA48BE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411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AA48BE">
        <w:tc>
          <w:tcPr>
            <w:tcW w:w="4158" w:type="dxa"/>
          </w:tcPr>
          <w:p w:rsidR="00AA1DC1" w:rsidRPr="00483818" w:rsidRDefault="00AA48BE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Riyaziyyatın tədrisi metodikası </w:t>
            </w:r>
          </w:p>
        </w:tc>
        <w:tc>
          <w:tcPr>
            <w:tcW w:w="411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AA48BE">
        <w:trPr>
          <w:trHeight w:val="107"/>
        </w:trPr>
        <w:tc>
          <w:tcPr>
            <w:tcW w:w="4158" w:type="dxa"/>
          </w:tcPr>
          <w:p w:rsidR="00AA1DC1" w:rsidRPr="00483818" w:rsidRDefault="00AA48BE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Diskret riyaziyat və məntiqin elementləri</w:t>
            </w:r>
          </w:p>
        </w:tc>
        <w:tc>
          <w:tcPr>
            <w:tcW w:w="411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48BE" w:rsidRPr="00483818" w:rsidTr="00AA48BE">
        <w:trPr>
          <w:trHeight w:val="107"/>
        </w:trPr>
        <w:tc>
          <w:tcPr>
            <w:tcW w:w="4158" w:type="dxa"/>
          </w:tcPr>
          <w:p w:rsidR="00AA48BE" w:rsidRDefault="00AA48BE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Riyaziyyat tarixi</w:t>
            </w:r>
          </w:p>
        </w:tc>
        <w:tc>
          <w:tcPr>
            <w:tcW w:w="4117" w:type="dxa"/>
          </w:tcPr>
          <w:p w:rsidR="00AA48BE" w:rsidRPr="00483818" w:rsidRDefault="00AA48BE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9085" w:type="dxa"/>
        <w:tblInd w:w="720" w:type="dxa"/>
        <w:tblLook w:val="04A0" w:firstRow="1" w:lastRow="0" w:firstColumn="1" w:lastColumn="0" w:noHBand="0" w:noVBand="1"/>
      </w:tblPr>
      <w:tblGrid>
        <w:gridCol w:w="375"/>
        <w:gridCol w:w="8710"/>
      </w:tblGrid>
      <w:tr w:rsidR="00AA1DC1" w:rsidRPr="00483818" w:rsidTr="0053354B">
        <w:tc>
          <w:tcPr>
            <w:tcW w:w="9085" w:type="dxa"/>
            <w:gridSpan w:val="2"/>
          </w:tcPr>
          <w:p w:rsidR="00AA1DC1" w:rsidRPr="0053354B" w:rsidRDefault="0053354B" w:rsidP="00533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İ</w:t>
            </w:r>
            <w:r w:rsidR="00AA1DC1" w:rsidRPr="0053354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ndeksli jurnallardakı nəşrlər:</w:t>
            </w:r>
          </w:p>
        </w:tc>
      </w:tr>
      <w:tr w:rsidR="00A74857" w:rsidRPr="00483818" w:rsidTr="0053354B">
        <w:tc>
          <w:tcPr>
            <w:tcW w:w="375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0" w:type="dxa"/>
          </w:tcPr>
          <w:p w:rsidR="00A74857" w:rsidRPr="0053354B" w:rsidRDefault="00E36C39" w:rsidP="00E36C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354B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Пути</w:t>
            </w:r>
            <w:r w:rsidRPr="0053354B">
              <w:rPr>
                <w:rFonts w:ascii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реализации межд-предметных связей (ин-теграции) в процессе обу-чения курсу математики v-vı классов. (V-VI siniflərin riyaziyyat kursunun təlimi prosesində fənlərarası əlaqələrin (inte-qrasiyanın) reallaşdırılması yolları). Науково-практичний журнал, “Наука i освiта” Пıвденноукраiнського национа-льного педагогiчного университету iменi К.Д.Ушинського. 2020, 4/CLXXXV, </w:t>
            </w:r>
            <w:r w:rsidRPr="0053354B">
              <w:rPr>
                <w:rFonts w:ascii="Times New Roman" w:hAnsi="Times New Roman" w:cs="Times New Roman"/>
                <w:sz w:val="16"/>
                <w:szCs w:val="16"/>
              </w:rPr>
              <w:t xml:space="preserve"> s. 60-65</w:t>
            </w:r>
          </w:p>
        </w:tc>
      </w:tr>
      <w:tr w:rsidR="00A74857" w:rsidRPr="00483818" w:rsidTr="0053354B">
        <w:trPr>
          <w:trHeight w:val="800"/>
        </w:trPr>
        <w:tc>
          <w:tcPr>
            <w:tcW w:w="375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0" w:type="dxa"/>
          </w:tcPr>
          <w:p w:rsidR="0053354B" w:rsidRPr="0053354B" w:rsidRDefault="0053354B" w:rsidP="0053354B">
            <w:pPr>
              <w:pStyle w:val="Default"/>
              <w:rPr>
                <w:sz w:val="16"/>
                <w:szCs w:val="16"/>
              </w:rPr>
            </w:pPr>
            <w:proofErr w:type="spellStart"/>
            <w:r w:rsidRPr="0053354B">
              <w:rPr>
                <w:rFonts w:ascii="Times New Roman" w:hAnsi="Times New Roman" w:cs="Times New Roman"/>
                <w:sz w:val="16"/>
                <w:szCs w:val="16"/>
              </w:rPr>
              <w:t>Использование</w:t>
            </w:r>
            <w:proofErr w:type="spellEnd"/>
            <w:r w:rsidRPr="005335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354B">
              <w:rPr>
                <w:rFonts w:ascii="Times New Roman" w:hAnsi="Times New Roman" w:cs="Times New Roman"/>
                <w:sz w:val="16"/>
                <w:szCs w:val="16"/>
              </w:rPr>
              <w:t>методов</w:t>
            </w:r>
            <w:proofErr w:type="spellEnd"/>
            <w:r w:rsidRPr="0053354B">
              <w:rPr>
                <w:rFonts w:ascii="Times New Roman" w:hAnsi="Times New Roman" w:cs="Times New Roman"/>
                <w:sz w:val="16"/>
                <w:szCs w:val="16"/>
              </w:rPr>
              <w:t xml:space="preserve"> "</w:t>
            </w:r>
            <w:proofErr w:type="spellStart"/>
            <w:r w:rsidRPr="0053354B">
              <w:rPr>
                <w:rFonts w:ascii="Times New Roman" w:hAnsi="Times New Roman" w:cs="Times New Roman"/>
                <w:sz w:val="16"/>
                <w:szCs w:val="16"/>
              </w:rPr>
              <w:t>активного</w:t>
            </w:r>
            <w:proofErr w:type="spellEnd"/>
            <w:r w:rsidRPr="005335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354B">
              <w:rPr>
                <w:rFonts w:ascii="Times New Roman" w:hAnsi="Times New Roman" w:cs="Times New Roman"/>
                <w:sz w:val="16"/>
                <w:szCs w:val="16"/>
              </w:rPr>
              <w:t>урока</w:t>
            </w:r>
            <w:proofErr w:type="spellEnd"/>
            <w:r w:rsidRPr="0053354B">
              <w:rPr>
                <w:rFonts w:ascii="Times New Roman" w:hAnsi="Times New Roman" w:cs="Times New Roman"/>
                <w:sz w:val="16"/>
                <w:szCs w:val="16"/>
              </w:rPr>
              <w:t xml:space="preserve">" в </w:t>
            </w:r>
            <w:proofErr w:type="spellStart"/>
            <w:r w:rsidRPr="0053354B">
              <w:rPr>
                <w:rFonts w:ascii="Times New Roman" w:hAnsi="Times New Roman" w:cs="Times New Roman"/>
                <w:sz w:val="16"/>
                <w:szCs w:val="16"/>
              </w:rPr>
              <w:t>про-цессе</w:t>
            </w:r>
            <w:proofErr w:type="spellEnd"/>
            <w:r w:rsidRPr="005335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354B">
              <w:rPr>
                <w:rFonts w:ascii="Times New Roman" w:hAnsi="Times New Roman" w:cs="Times New Roman"/>
                <w:sz w:val="16"/>
                <w:szCs w:val="16"/>
              </w:rPr>
              <w:t>oбучения</w:t>
            </w:r>
            <w:proofErr w:type="spellEnd"/>
            <w:r w:rsidRPr="005335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354B">
              <w:rPr>
                <w:rFonts w:ascii="Times New Roman" w:hAnsi="Times New Roman" w:cs="Times New Roman"/>
                <w:sz w:val="16"/>
                <w:szCs w:val="16"/>
              </w:rPr>
              <w:t>матема-тике</w:t>
            </w:r>
            <w:proofErr w:type="spellEnd"/>
            <w:r w:rsidRPr="0053354B">
              <w:rPr>
                <w:rFonts w:ascii="Times New Roman" w:hAnsi="Times New Roman" w:cs="Times New Roman"/>
                <w:sz w:val="16"/>
                <w:szCs w:val="16"/>
              </w:rPr>
              <w:t xml:space="preserve"> в V </w:t>
            </w:r>
            <w:proofErr w:type="spellStart"/>
            <w:r w:rsidRPr="0053354B">
              <w:rPr>
                <w:rFonts w:ascii="Times New Roman" w:hAnsi="Times New Roman" w:cs="Times New Roman"/>
                <w:sz w:val="16"/>
                <w:szCs w:val="16"/>
              </w:rPr>
              <w:t>классах</w:t>
            </w:r>
            <w:proofErr w:type="spellEnd"/>
          </w:p>
          <w:p w:rsidR="0053354B" w:rsidRPr="0053354B" w:rsidRDefault="0053354B" w:rsidP="0053354B">
            <w:pPr>
              <w:rPr>
                <w:sz w:val="16"/>
                <w:szCs w:val="16"/>
              </w:rPr>
            </w:pPr>
            <w:r w:rsidRPr="0053354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“Актуальные научные исследования </w:t>
            </w:r>
            <w:r w:rsidRPr="0053354B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в</w:t>
            </w:r>
            <w:r w:rsidRPr="0053354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сов-ременном мире”, </w:t>
            </w:r>
            <w:r w:rsidRPr="0053354B">
              <w:rPr>
                <w:rFonts w:ascii="Times New Roman" w:hAnsi="Times New Roman" w:cs="Times New Roman"/>
                <w:sz w:val="16"/>
                <w:szCs w:val="16"/>
              </w:rPr>
              <w:t>при-нял</w:t>
            </w:r>
            <w:r w:rsidRPr="005335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ф </w:t>
            </w:r>
            <w:r w:rsidRPr="0053354B">
              <w:rPr>
                <w:rFonts w:ascii="Times New Roman" w:hAnsi="Times New Roman" w:cs="Times New Roman"/>
                <w:sz w:val="16"/>
                <w:szCs w:val="16"/>
              </w:rPr>
              <w:t>участие</w:t>
            </w:r>
            <w:r w:rsidRPr="005335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 </w:t>
            </w:r>
            <w:r w:rsidRPr="0053354B">
              <w:rPr>
                <w:rFonts w:ascii="Times New Roman" w:hAnsi="Times New Roman" w:cs="Times New Roman"/>
                <w:sz w:val="16"/>
                <w:szCs w:val="16"/>
              </w:rPr>
              <w:t>LXXI</w:t>
            </w:r>
            <w:r w:rsidRPr="005335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Международной научной.  </w:t>
            </w:r>
            <w:r w:rsidRPr="0053354B">
              <w:rPr>
                <w:rFonts w:ascii="Times New Roman" w:hAnsi="Times New Roman" w:cs="Times New Roman"/>
                <w:sz w:val="16"/>
                <w:szCs w:val="16"/>
              </w:rPr>
              <w:t>26-27 мартa 2021 г.</w:t>
            </w:r>
            <w:r w:rsidRPr="005335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конференции,</w:t>
            </w:r>
            <w:r w:rsidRPr="0053354B">
              <w:rPr>
                <w:rFonts w:ascii="Times New Roman" w:hAnsi="Times New Roman" w:cs="Times New Roman"/>
                <w:sz w:val="16"/>
                <w:szCs w:val="16"/>
              </w:rPr>
              <w:t xml:space="preserve"> Переяслав</w:t>
            </w:r>
            <w:r w:rsidRPr="005335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Украйна</w:t>
            </w:r>
            <w:r w:rsidRPr="0053354B">
              <w:rPr>
                <w:rFonts w:ascii="Times New Roman" w:hAnsi="Times New Roman" w:cs="Times New Roman"/>
                <w:sz w:val="16"/>
                <w:szCs w:val="16"/>
              </w:rPr>
              <w:t>.  выпуск 3(71) часть 6</w:t>
            </w:r>
          </w:p>
          <w:p w:rsidR="00A74857" w:rsidRPr="0053354B" w:rsidRDefault="0053354B" w:rsidP="0053354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53354B">
              <w:rPr>
                <w:sz w:val="16"/>
                <w:szCs w:val="16"/>
              </w:rPr>
              <w:t>s.206-211</w:t>
            </w:r>
          </w:p>
        </w:tc>
      </w:tr>
      <w:tr w:rsidR="005F709B" w:rsidRPr="00483818" w:rsidTr="0053354B">
        <w:trPr>
          <w:trHeight w:val="800"/>
        </w:trPr>
        <w:tc>
          <w:tcPr>
            <w:tcW w:w="375" w:type="dxa"/>
          </w:tcPr>
          <w:p w:rsidR="005F709B" w:rsidRPr="00240B8C" w:rsidRDefault="005F709B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0" w:type="dxa"/>
          </w:tcPr>
          <w:p w:rsidR="005F709B" w:rsidRPr="005F709B" w:rsidRDefault="005F709B" w:rsidP="005F709B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5F709B">
              <w:rPr>
                <w:rFonts w:ascii="Times New Roman" w:hAnsi="Times New Roman" w:cs="Times New Roman"/>
                <w:sz w:val="16"/>
                <w:szCs w:val="16"/>
              </w:rPr>
              <w:t>Solving Geometric Problems by Introducing an</w:t>
            </w:r>
          </w:p>
          <w:p w:rsidR="00C53D3E" w:rsidRPr="00C53D3E" w:rsidRDefault="005F709B" w:rsidP="00C53D3E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5F709B">
              <w:rPr>
                <w:rFonts w:ascii="Times New Roman" w:hAnsi="Times New Roman" w:cs="Times New Roman"/>
                <w:sz w:val="16"/>
                <w:szCs w:val="16"/>
              </w:rPr>
              <w:t>Equilateral Triangle</w:t>
            </w:r>
            <w:r w:rsidR="00C53D3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C53D3E" w:rsidRPr="00C53D3E">
              <w:rPr>
                <w:rFonts w:ascii="Times New Roman" w:hAnsi="Times New Roman" w:cs="Times New Roman"/>
                <w:sz w:val="16"/>
                <w:szCs w:val="16"/>
              </w:rPr>
              <w:t>EUROPEAN JOURNAL OF PURE AND APPLIED MATHEMATICS</w:t>
            </w:r>
          </w:p>
          <w:p w:rsidR="00C53D3E" w:rsidRPr="00C53D3E" w:rsidRDefault="00C53D3E" w:rsidP="00C53D3E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C53D3E">
              <w:rPr>
                <w:rFonts w:ascii="Times New Roman" w:hAnsi="Times New Roman" w:cs="Times New Roman"/>
                <w:sz w:val="16"/>
                <w:szCs w:val="16"/>
              </w:rPr>
              <w:t>2025, Vol. 18, Issue 1, Article Number 5846</w:t>
            </w:r>
          </w:p>
          <w:p w:rsidR="00C53D3E" w:rsidRPr="00C53D3E" w:rsidRDefault="00C53D3E" w:rsidP="00C53D3E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C53D3E">
              <w:rPr>
                <w:rFonts w:ascii="Times New Roman" w:hAnsi="Times New Roman" w:cs="Times New Roman"/>
                <w:sz w:val="16"/>
                <w:szCs w:val="16"/>
              </w:rPr>
              <w:t>ISSN 1307-5543 – ejpam.com</w:t>
            </w:r>
          </w:p>
          <w:p w:rsidR="005F709B" w:rsidRPr="005F709B" w:rsidRDefault="00C53D3E" w:rsidP="00C53D3E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C53D3E">
              <w:rPr>
                <w:rFonts w:ascii="Times New Roman" w:hAnsi="Times New Roman" w:cs="Times New Roman"/>
                <w:sz w:val="16"/>
                <w:szCs w:val="16"/>
              </w:rPr>
              <w:t xml:space="preserve">Published by New York Business </w:t>
            </w:r>
            <w:proofErr w:type="spellStart"/>
            <w:r w:rsidRPr="00C53D3E">
              <w:rPr>
                <w:rFonts w:ascii="Times New Roman" w:hAnsi="Times New Roman" w:cs="Times New Roman"/>
                <w:sz w:val="16"/>
                <w:szCs w:val="16"/>
              </w:rPr>
              <w:t>Globa</w:t>
            </w:r>
            <w:proofErr w:type="spellEnd"/>
          </w:p>
          <w:p w:rsidR="005F709B" w:rsidRPr="0053354B" w:rsidRDefault="005F709B" w:rsidP="005F709B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857" w:rsidRPr="00483818" w:rsidTr="0053354B">
        <w:tc>
          <w:tcPr>
            <w:tcW w:w="9085" w:type="dxa"/>
            <w:gridSpan w:val="2"/>
          </w:tcPr>
          <w:p w:rsidR="00A74857" w:rsidRPr="0053354B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354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Respublika jurnallarındakı nəşrlər:</w:t>
            </w:r>
          </w:p>
        </w:tc>
      </w:tr>
      <w:tr w:rsidR="002A61AA" w:rsidRPr="00483818" w:rsidTr="0053354B">
        <w:tc>
          <w:tcPr>
            <w:tcW w:w="375" w:type="dxa"/>
          </w:tcPr>
          <w:p w:rsidR="002A61AA" w:rsidRPr="00240B8C" w:rsidRDefault="002A61AA" w:rsidP="002A61A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0" w:type="dxa"/>
          </w:tcPr>
          <w:p w:rsidR="002A61AA" w:rsidRPr="0053354B" w:rsidRDefault="002A61AA" w:rsidP="002A61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354B">
              <w:rPr>
                <w:rFonts w:ascii="Times New Roman" w:hAnsi="Times New Roman" w:cs="Times New Roman"/>
                <w:sz w:val="16"/>
                <w:szCs w:val="16"/>
              </w:rPr>
              <w:t xml:space="preserve">A.Seyidova, Orta məktəb riyaziyyat kursunda təkrarın məzmunu və təşkili formaları. Pedaqoji Universitet Xəbərləri (Humanitar, pedaqoji, psixoloji elmlər seriyası) Bakı, ADPU-nun mətbəəsi. </w:t>
            </w:r>
            <w:r w:rsidRPr="0053354B">
              <w:rPr>
                <w:rFonts w:ascii="Times Roman AzLat" w:hAnsi="Times Roman AzLat"/>
                <w:sz w:val="16"/>
                <w:szCs w:val="16"/>
              </w:rPr>
              <w:t xml:space="preserve">2001, </w:t>
            </w:r>
            <w:r w:rsidRPr="0053354B">
              <w:rPr>
                <w:rFonts w:ascii="Times New Roman" w:hAnsi="Times New Roman" w:cs="Times New Roman"/>
                <w:sz w:val="16"/>
                <w:szCs w:val="16"/>
              </w:rPr>
              <w:t>№5</w:t>
            </w:r>
          </w:p>
        </w:tc>
      </w:tr>
      <w:tr w:rsidR="002A61AA" w:rsidRPr="00483818" w:rsidTr="0053354B">
        <w:tc>
          <w:tcPr>
            <w:tcW w:w="375" w:type="dxa"/>
          </w:tcPr>
          <w:p w:rsidR="002A61AA" w:rsidRPr="00240B8C" w:rsidRDefault="002A61AA" w:rsidP="002A61A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0" w:type="dxa"/>
          </w:tcPr>
          <w:p w:rsidR="002A61AA" w:rsidRPr="0053354B" w:rsidRDefault="00E36C39" w:rsidP="002A61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354B">
              <w:rPr>
                <w:rFonts w:ascii="Times New Roman" w:hAnsi="Times New Roman" w:cs="Times New Roman"/>
                <w:sz w:val="16"/>
                <w:szCs w:val="16"/>
              </w:rPr>
              <w:t xml:space="preserve">A.Seyidova, Orta məktəbdə funksiya anlayışının tədrisinə dair. Naxçıvan Müəllimlər İnstitutunun Xəbərləri, Naxçıvan, “Məktəb” nəşriyyatı. </w:t>
            </w:r>
            <w:r w:rsidRPr="0053354B">
              <w:rPr>
                <w:rFonts w:ascii="Times Roman AzLat" w:hAnsi="Times Roman AzLat"/>
                <w:sz w:val="16"/>
                <w:szCs w:val="16"/>
              </w:rPr>
              <w:t xml:space="preserve">2005, </w:t>
            </w:r>
            <w:r w:rsidRPr="0053354B">
              <w:rPr>
                <w:rFonts w:ascii="Times New Roman" w:hAnsi="Times New Roman" w:cs="Times New Roman"/>
                <w:sz w:val="16"/>
                <w:szCs w:val="16"/>
              </w:rPr>
              <w:t>№4</w:t>
            </w:r>
          </w:p>
        </w:tc>
      </w:tr>
      <w:tr w:rsidR="002A61AA" w:rsidRPr="00483818" w:rsidTr="0053354B">
        <w:trPr>
          <w:trHeight w:val="404"/>
        </w:trPr>
        <w:tc>
          <w:tcPr>
            <w:tcW w:w="375" w:type="dxa"/>
          </w:tcPr>
          <w:p w:rsidR="002A61AA" w:rsidRPr="00240B8C" w:rsidRDefault="002A61AA" w:rsidP="002A61A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0" w:type="dxa"/>
          </w:tcPr>
          <w:p w:rsidR="002A61AA" w:rsidRPr="0053354B" w:rsidRDefault="00E36C39" w:rsidP="002A61AA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354B">
              <w:rPr>
                <w:rFonts w:ascii="Times New Roman" w:hAnsi="Times New Roman" w:cs="Times New Roman"/>
                <w:sz w:val="16"/>
                <w:szCs w:val="16"/>
              </w:rPr>
              <w:t xml:space="preserve">A.Seyidova, V-VI  siniflərin riyaziyyat kurikulumunda “riyazi analiz” elementlərinin yeri və tədrisinə verilən metodik tələblər. Naxçıvan Müəllimlər İns-itutunun Xəbərləri, Nax-çıvan, “Məktəb” nəşriyyatı, </w:t>
            </w:r>
            <w:r w:rsidRPr="0053354B">
              <w:rPr>
                <w:sz w:val="16"/>
                <w:szCs w:val="16"/>
              </w:rPr>
              <w:t xml:space="preserve">2015, </w:t>
            </w:r>
            <w:r w:rsidRPr="0053354B">
              <w:rPr>
                <w:rFonts w:ascii="Times New Roman" w:hAnsi="Times New Roman" w:cs="Times New Roman"/>
                <w:sz w:val="16"/>
                <w:szCs w:val="16"/>
              </w:rPr>
              <w:t xml:space="preserve"> cild 11, №2,</w:t>
            </w:r>
          </w:p>
        </w:tc>
      </w:tr>
      <w:tr w:rsidR="00E36C39" w:rsidRPr="00483818" w:rsidTr="0053354B">
        <w:tc>
          <w:tcPr>
            <w:tcW w:w="375" w:type="dxa"/>
          </w:tcPr>
          <w:p w:rsidR="00E36C39" w:rsidRPr="00240B8C" w:rsidRDefault="00E36C39" w:rsidP="002A61A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0" w:type="dxa"/>
          </w:tcPr>
          <w:p w:rsidR="00E36C39" w:rsidRPr="0053354B" w:rsidRDefault="00E36C39" w:rsidP="002A61AA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354B">
              <w:rPr>
                <w:rFonts w:ascii="Times New Roman" w:hAnsi="Times New Roman" w:cs="Times New Roman"/>
                <w:sz w:val="16"/>
                <w:szCs w:val="16"/>
              </w:rPr>
              <w:t>A.Seyidova, V-VI siniflərin riyaziyyat təlimi prosesinin moder</w:t>
            </w:r>
            <w:r w:rsidRPr="0053354B">
              <w:rPr>
                <w:rFonts w:ascii="Times New Roman" w:hAnsi="Times New Roman" w:cs="Times New Roman"/>
                <w:sz w:val="16"/>
                <w:szCs w:val="16"/>
              </w:rPr>
              <w:softHyphen/>
              <w:t>nləşdirilməsi işinin peda-qoji-psixoloji əsasları. Pedaqogika, Pedaqogika, psixologiya elmləri üzrə elmi-nəzəri metodik jurnal, Bakı, Elm Təhsil Mərkəzi. 2020, №1</w:t>
            </w:r>
          </w:p>
        </w:tc>
      </w:tr>
      <w:tr w:rsidR="00E36C39" w:rsidRPr="00483818" w:rsidTr="0053354B">
        <w:tc>
          <w:tcPr>
            <w:tcW w:w="375" w:type="dxa"/>
          </w:tcPr>
          <w:p w:rsidR="00E36C39" w:rsidRPr="00240B8C" w:rsidRDefault="00E36C39" w:rsidP="002A61A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0" w:type="dxa"/>
          </w:tcPr>
          <w:p w:rsidR="00E36C39" w:rsidRPr="0053354B" w:rsidRDefault="00E36C39" w:rsidP="002A61AA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354B">
              <w:rPr>
                <w:rFonts w:ascii="Times New Roman" w:hAnsi="Times New Roman" w:cs="Times New Roman"/>
                <w:sz w:val="16"/>
                <w:szCs w:val="16"/>
              </w:rPr>
              <w:t>A.Seyidova, V-VI siniflərin riyaziyyat kursunda öyrədilən cəbr elementləri ilə ibtidai siniflərdə öyrədilən uyğun anlayışlar arasında əlaqə və varislik.   “Naxçıvan” Universiteti, Elmi Əsərlər, Naxçıvan, “NUH” nəşriyyatı. 2020, №1 (16)</w:t>
            </w:r>
          </w:p>
        </w:tc>
      </w:tr>
      <w:tr w:rsidR="00E36C39" w:rsidRPr="00483818" w:rsidTr="0053354B">
        <w:tc>
          <w:tcPr>
            <w:tcW w:w="375" w:type="dxa"/>
          </w:tcPr>
          <w:p w:rsidR="00E36C39" w:rsidRPr="00240B8C" w:rsidRDefault="00E36C39" w:rsidP="002A61A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0" w:type="dxa"/>
          </w:tcPr>
          <w:p w:rsidR="00E36C39" w:rsidRPr="0053354B" w:rsidRDefault="0053354B" w:rsidP="005335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354B">
              <w:rPr>
                <w:rFonts w:ascii="Times New Roman" w:hAnsi="Times New Roman" w:cs="Times New Roman"/>
                <w:sz w:val="16"/>
                <w:szCs w:val="16"/>
              </w:rPr>
              <w:t xml:space="preserve">A.Seyidova, </w:t>
            </w:r>
            <w:r w:rsidR="00E36C39" w:rsidRPr="0053354B">
              <w:rPr>
                <w:rFonts w:ascii="Times New Roman" w:hAnsi="Times New Roman"/>
                <w:sz w:val="16"/>
                <w:szCs w:val="16"/>
              </w:rPr>
              <w:t xml:space="preserve">Orta məktəb riyaziyyat proqramında (kurikulumda) V-VI siniflərin riyaziyyat kursunun yeri və rolu. Naxçıva Dövlət Uni-versiteti, Elmi əsərlər, humanitar elmlər seriyası Naxçıvan, “Qeyrət” nəşriyyatı 2020 №4 </w:t>
            </w:r>
            <w:r w:rsidRPr="0053354B">
              <w:rPr>
                <w:sz w:val="16"/>
                <w:szCs w:val="16"/>
              </w:rPr>
              <w:t xml:space="preserve"> </w:t>
            </w:r>
            <w:r w:rsidR="00E36C39" w:rsidRPr="0053354B">
              <w:rPr>
                <w:sz w:val="16"/>
                <w:szCs w:val="16"/>
              </w:rPr>
              <w:t>s.127-132</w:t>
            </w:r>
          </w:p>
        </w:tc>
      </w:tr>
      <w:tr w:rsidR="00E36C39" w:rsidRPr="00483818" w:rsidTr="0053354B">
        <w:tc>
          <w:tcPr>
            <w:tcW w:w="375" w:type="dxa"/>
          </w:tcPr>
          <w:p w:rsidR="00E36C39" w:rsidRPr="00240B8C" w:rsidRDefault="00E36C39" w:rsidP="002A61A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0" w:type="dxa"/>
          </w:tcPr>
          <w:p w:rsidR="00E36C39" w:rsidRPr="0053354B" w:rsidRDefault="0053354B" w:rsidP="005335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354B">
              <w:rPr>
                <w:rFonts w:ascii="Times New Roman" w:hAnsi="Times New Roman" w:cs="Times New Roman"/>
                <w:sz w:val="16"/>
                <w:szCs w:val="16"/>
              </w:rPr>
              <w:t xml:space="preserve">A.Seyidova, Təlim prosesində müasir texnologiyalardan istifadənin əhəmiyyəti. </w:t>
            </w:r>
            <w:r w:rsidRPr="0053354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Bakı Universitetinin Xəbərləri, Sosial-siyasi elmlər seriyası.</w:t>
            </w:r>
            <w:r w:rsidRPr="005335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3354B">
              <w:rPr>
                <w:sz w:val="16"/>
                <w:szCs w:val="16"/>
              </w:rPr>
              <w:t xml:space="preserve">s.58-66 </w:t>
            </w:r>
            <w:r w:rsidRPr="0053354B">
              <w:rPr>
                <w:rFonts w:ascii="Times New Roman" w:hAnsi="Times New Roman"/>
                <w:sz w:val="16"/>
                <w:szCs w:val="16"/>
              </w:rPr>
              <w:t>№3</w:t>
            </w:r>
          </w:p>
        </w:tc>
      </w:tr>
      <w:tr w:rsidR="00A3037B" w:rsidRPr="00483818" w:rsidTr="0053354B">
        <w:tc>
          <w:tcPr>
            <w:tcW w:w="375" w:type="dxa"/>
          </w:tcPr>
          <w:p w:rsidR="00A3037B" w:rsidRPr="00240B8C" w:rsidRDefault="00A3037B" w:rsidP="002A61A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0" w:type="dxa"/>
          </w:tcPr>
          <w:p w:rsidR="00A3037B" w:rsidRPr="0053354B" w:rsidRDefault="00A3037B" w:rsidP="005335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A.Seyidova, Riyaziyyat dərslərində problemyönümlü yanaşma, NDU, Elmi əsərlər, 2024, №4 s. 78-84</w:t>
            </w:r>
          </w:p>
        </w:tc>
      </w:tr>
      <w:tr w:rsidR="002A61AA" w:rsidRPr="00483818" w:rsidTr="0053354B">
        <w:tc>
          <w:tcPr>
            <w:tcW w:w="9085" w:type="dxa"/>
            <w:gridSpan w:val="2"/>
          </w:tcPr>
          <w:p w:rsidR="002A61AA" w:rsidRPr="0053354B" w:rsidRDefault="002A61AA" w:rsidP="002A61AA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3354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Konfrans və simpoziumlarda məqalə və tezis şəklində nəşrlər:</w:t>
            </w:r>
          </w:p>
        </w:tc>
      </w:tr>
      <w:tr w:rsidR="002A61AA" w:rsidRPr="00483818" w:rsidTr="0053354B">
        <w:trPr>
          <w:trHeight w:val="458"/>
        </w:trPr>
        <w:tc>
          <w:tcPr>
            <w:tcW w:w="375" w:type="dxa"/>
          </w:tcPr>
          <w:p w:rsidR="002A61AA" w:rsidRPr="00240B8C" w:rsidRDefault="002A61AA" w:rsidP="002A61A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0" w:type="dxa"/>
          </w:tcPr>
          <w:p w:rsidR="002A61AA" w:rsidRPr="0053354B" w:rsidRDefault="0053354B" w:rsidP="0053354B">
            <w:pPr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53354B">
              <w:rPr>
                <w:rFonts w:ascii="Times New Roman" w:hAnsi="Times New Roman" w:cs="Times New Roman"/>
                <w:sz w:val="16"/>
                <w:szCs w:val="16"/>
              </w:rPr>
              <w:t>A.Seyidova, Riyaziyyat dərslərində motivasiyanın əhəmiyyəti. “Təhsil kurikulumları: praktik tətbiqlər” mövzusunda keçirilmiş Respublika konfransının materialları, NMİ- Naxçıvan Müəllimlər İnstitutu. 24 aprel 20158.172 s. 19-24</w:t>
            </w:r>
          </w:p>
        </w:tc>
      </w:tr>
      <w:tr w:rsidR="002A61AA" w:rsidRPr="00483818" w:rsidTr="0053354B">
        <w:trPr>
          <w:trHeight w:val="485"/>
        </w:trPr>
        <w:tc>
          <w:tcPr>
            <w:tcW w:w="375" w:type="dxa"/>
          </w:tcPr>
          <w:p w:rsidR="002A61AA" w:rsidRPr="00240B8C" w:rsidRDefault="002A61AA" w:rsidP="002A61A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0" w:type="dxa"/>
          </w:tcPr>
          <w:p w:rsidR="002A61AA" w:rsidRPr="0053354B" w:rsidRDefault="0053354B" w:rsidP="005335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354B">
              <w:rPr>
                <w:rFonts w:ascii="Times New Roman" w:hAnsi="Times New Roman" w:cs="Times New Roman"/>
                <w:sz w:val="16"/>
                <w:szCs w:val="16"/>
              </w:rPr>
              <w:t>A.Seyidova, V-VI sınıfların matematik derslerinde aktif eğitim sistem kullanımının önemi. Hoca Ahmet Yesevi Yılı Anısına, Uluslararası Türk Dünyası Eğitim Bilimleri və Sosyal Bilimler Konqresi Bildirileri,  Ankara, Türkiye. 1-4 dekabr    2016  I cilt, 24.271, s. 359-365</w:t>
            </w:r>
          </w:p>
        </w:tc>
      </w:tr>
      <w:tr w:rsidR="002A61AA" w:rsidRPr="00483818" w:rsidTr="0053354B">
        <w:tc>
          <w:tcPr>
            <w:tcW w:w="375" w:type="dxa"/>
          </w:tcPr>
          <w:p w:rsidR="002A61AA" w:rsidRPr="00240B8C" w:rsidRDefault="002A61AA" w:rsidP="002A61A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0" w:type="dxa"/>
          </w:tcPr>
          <w:p w:rsidR="002A61AA" w:rsidRPr="0053354B" w:rsidRDefault="0053354B" w:rsidP="002A6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</w:pPr>
            <w:r w:rsidRPr="0053354B">
              <w:rPr>
                <w:rFonts w:ascii="Times New Roman" w:hAnsi="Times New Roman" w:cs="Times New Roman"/>
                <w:sz w:val="16"/>
                <w:szCs w:val="16"/>
              </w:rPr>
              <w:t>A.Seyidova, Ümumtəhsil məktəblərinin V-VI siniflərində riyaziyyat kursunun təlimi prosesində istifadə olunan dərslik və proqramlar haqqında</w:t>
            </w:r>
            <w:r w:rsidRPr="0053354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Müasir təhsilin inkişaf strategiyaları: uğurlar və çağırışlar” mövzusunda Beynəlxalq Elmi konfransın materialları. Naxçıvan şəhəri, </w:t>
            </w:r>
            <w:r w:rsidRPr="0053354B">
              <w:rPr>
                <w:rFonts w:ascii="Times New Roman" w:hAnsi="Times New Roman" w:cs="Times New Roman"/>
                <w:sz w:val="16"/>
                <w:szCs w:val="16"/>
              </w:rPr>
              <w:t xml:space="preserve">26-27 noyabr 2021-ci il. </w:t>
            </w:r>
            <w:r w:rsidRPr="0053354B">
              <w:rPr>
                <w:sz w:val="16"/>
                <w:szCs w:val="16"/>
              </w:rPr>
              <w:t>s.537-541</w:t>
            </w:r>
          </w:p>
        </w:tc>
      </w:tr>
      <w:tr w:rsidR="002A61AA" w:rsidRPr="00483818" w:rsidTr="0053354B">
        <w:tc>
          <w:tcPr>
            <w:tcW w:w="375" w:type="dxa"/>
          </w:tcPr>
          <w:p w:rsidR="002A61AA" w:rsidRPr="00240B8C" w:rsidRDefault="002A61AA" w:rsidP="002A61A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0" w:type="dxa"/>
          </w:tcPr>
          <w:p w:rsidR="002A61AA" w:rsidRPr="0053354B" w:rsidRDefault="0053354B" w:rsidP="002A61AA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354B">
              <w:rPr>
                <w:rFonts w:ascii="Times New Roman" w:hAnsi="Times New Roman" w:cs="Times New Roman"/>
                <w:sz w:val="16"/>
                <w:szCs w:val="16"/>
              </w:rPr>
              <w:t xml:space="preserve">A.Seyidova, Riyazi təlimdə yeni təlim texnologiyalarından istifadə. </w:t>
            </w:r>
            <w:r w:rsidRPr="0053354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“Fizika, astronomiya və riyaziyatın müasir problemləri” mövzusunda Respublika Elmi Konfransının materialları, Naxçıvan şəhəri. </w:t>
            </w:r>
            <w:r w:rsidRPr="0053354B">
              <w:rPr>
                <w:rFonts w:ascii="Times New Roman" w:hAnsi="Times New Roman" w:cs="Times New Roman"/>
                <w:sz w:val="16"/>
                <w:szCs w:val="16"/>
              </w:rPr>
              <w:t>2022-ci il</w:t>
            </w:r>
            <w:r w:rsidRPr="0053354B">
              <w:rPr>
                <w:sz w:val="16"/>
                <w:szCs w:val="16"/>
              </w:rPr>
              <w:t>. s. 110-112</w:t>
            </w:r>
          </w:p>
        </w:tc>
      </w:tr>
      <w:tr w:rsidR="002A61AA" w:rsidRPr="00483818" w:rsidTr="0053354B">
        <w:tc>
          <w:tcPr>
            <w:tcW w:w="375" w:type="dxa"/>
          </w:tcPr>
          <w:p w:rsidR="002A61AA" w:rsidRPr="00240B8C" w:rsidRDefault="002A61AA" w:rsidP="002A61A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0" w:type="dxa"/>
          </w:tcPr>
          <w:p w:rsidR="002A61AA" w:rsidRPr="0053354B" w:rsidRDefault="0053354B" w:rsidP="002A61AA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53354B">
              <w:rPr>
                <w:rFonts w:ascii="Times New Roman" w:hAnsi="Times New Roman" w:cs="Times New Roman"/>
                <w:sz w:val="16"/>
                <w:szCs w:val="16"/>
              </w:rPr>
              <w:t>A.Seyidova, Riyaziyyat tarixinin riyazi təlimdə yeri və rolu. “Fizika, riyaziyat və astronomiyanın müasir problemləri” mövzusunda  III Respublika elmi konfransı. Naxçıvan şəhəri. 12 may 2023</w:t>
            </w:r>
          </w:p>
        </w:tc>
      </w:tr>
      <w:tr w:rsidR="002A61AA" w:rsidRPr="00483818" w:rsidTr="0053354B">
        <w:tc>
          <w:tcPr>
            <w:tcW w:w="375" w:type="dxa"/>
          </w:tcPr>
          <w:p w:rsidR="002A61AA" w:rsidRPr="00240B8C" w:rsidRDefault="002A61AA" w:rsidP="002A61A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0" w:type="dxa"/>
          </w:tcPr>
          <w:p w:rsidR="002A61AA" w:rsidRPr="0053354B" w:rsidRDefault="0053354B" w:rsidP="0053354B">
            <w:pPr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53354B">
              <w:rPr>
                <w:rFonts w:ascii="Times New Roman" w:hAnsi="Times New Roman" w:cs="Times New Roman"/>
                <w:sz w:val="16"/>
                <w:szCs w:val="16"/>
              </w:rPr>
              <w:t>A.Seyidova, Orta məktəb riayziyyat kursunda məsələ həlli təliminin nəzəri və metodik problemləri.  The Great Silk Road: The Bridge between East and West” The simposium is dedicated the Day of the Armed Forces of the Republic of Azerbaijan. Kars/Türkiye. 29 iyun 2023</w:t>
            </w:r>
          </w:p>
        </w:tc>
      </w:tr>
      <w:tr w:rsidR="00A3037B" w:rsidRPr="00483818" w:rsidTr="0053354B">
        <w:tc>
          <w:tcPr>
            <w:tcW w:w="375" w:type="dxa"/>
          </w:tcPr>
          <w:p w:rsidR="00A3037B" w:rsidRPr="00240B8C" w:rsidRDefault="00A3037B" w:rsidP="002A61A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0" w:type="dxa"/>
          </w:tcPr>
          <w:p w:rsidR="00A3037B" w:rsidRPr="0053354B" w:rsidRDefault="00A3037B" w:rsidP="005335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A.Seyidova, K.Əliyeva. Ali məktəblərdə mühazirələrin tədrisində müasir təlim metodlarının tətbiqi. “Müasir ali peadqoji təhsildə məzmun və keyfiyyət məsələləri: Dünya təcrübəsi və Azərbaycan” Beynəlxalq elmi konfrans. Naxçıvan  13-14 dekabr, 2024 s. 573-578</w:t>
            </w:r>
          </w:p>
        </w:tc>
      </w:tr>
      <w:tr w:rsidR="00A3037B" w:rsidRPr="00483818" w:rsidTr="0053354B">
        <w:tc>
          <w:tcPr>
            <w:tcW w:w="375" w:type="dxa"/>
          </w:tcPr>
          <w:p w:rsidR="00A3037B" w:rsidRPr="00240B8C" w:rsidRDefault="00A3037B" w:rsidP="002A61A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0" w:type="dxa"/>
          </w:tcPr>
          <w:p w:rsidR="00A3037B" w:rsidRPr="00A3037B" w:rsidRDefault="00A3037B" w:rsidP="00A3037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A.Seyidova </w:t>
            </w:r>
            <w:r w:rsidRPr="00A3037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Təhsilin idarəedilməsində süni intellektdən istifadə: imkanlar və çağırışlar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“İdarəetmədə və təhsildə rəqəmsallaşdırma” mövzusunda II Respublika Elmi Konfransı., Naxçıvan </w:t>
            </w:r>
            <w:r w:rsidR="009D4F0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23-24 aprel,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</w:t>
            </w:r>
          </w:p>
          <w:p w:rsidR="00A3037B" w:rsidRDefault="00A3037B" w:rsidP="005335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61AA" w:rsidRPr="00483818" w:rsidTr="0053354B">
        <w:tc>
          <w:tcPr>
            <w:tcW w:w="9085" w:type="dxa"/>
            <w:gridSpan w:val="2"/>
          </w:tcPr>
          <w:p w:rsidR="002A61AA" w:rsidRPr="0053354B" w:rsidRDefault="002A61AA" w:rsidP="002A61AA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354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Dərs və metodik vəsaitlər, proqramlar:</w:t>
            </w:r>
          </w:p>
        </w:tc>
      </w:tr>
      <w:tr w:rsidR="002A61AA" w:rsidRPr="00483818" w:rsidTr="0053354B">
        <w:tc>
          <w:tcPr>
            <w:tcW w:w="375" w:type="dxa"/>
          </w:tcPr>
          <w:p w:rsidR="002A61AA" w:rsidRPr="00240B8C" w:rsidRDefault="002A61AA" w:rsidP="002A61A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0" w:type="dxa"/>
          </w:tcPr>
          <w:p w:rsidR="002A61AA" w:rsidRPr="0053354B" w:rsidRDefault="0053354B" w:rsidP="002A61AA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354B">
              <w:rPr>
                <w:rFonts w:ascii="Times New Roman" w:hAnsi="Times New Roman" w:cs="Times New Roman"/>
                <w:sz w:val="16"/>
                <w:szCs w:val="16"/>
              </w:rPr>
              <w:t>A.Seyidova,  Riyaziyyat fənni üzrə proqram.  Ali təhsil müəssisələrində əcnəbi vətəndaşlar üçün təşkil olunan hazırlıq kursu dinləyiciləri üçün Riyaziyyat fənni üzrə proqram. 2022</w:t>
            </w:r>
          </w:p>
        </w:tc>
      </w:tr>
    </w:tbl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42357" w:rsidTr="00152DC0">
        <w:tc>
          <w:tcPr>
            <w:tcW w:w="2110" w:type="dxa"/>
          </w:tcPr>
          <w:p w:rsidR="00E42357" w:rsidRPr="00483818" w:rsidRDefault="00E42357" w:rsidP="00E4235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E42357" w:rsidRPr="00483818" w:rsidRDefault="00E42357" w:rsidP="00E42357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aynureseyidova</w:t>
            </w:r>
            <w:r>
              <w:rPr>
                <w:rFonts w:ascii="Times New Roman" w:hAnsi="Times New Roman" w:cs="Times New Roman"/>
                <w:i/>
                <w:sz w:val="20"/>
                <w:lang w:val="en-US"/>
              </w:rPr>
              <w:t>@ndu.edu.az</w:t>
            </w:r>
          </w:p>
        </w:tc>
      </w:tr>
      <w:tr w:rsidR="00E42357" w:rsidTr="00152DC0">
        <w:tc>
          <w:tcPr>
            <w:tcW w:w="2110" w:type="dxa"/>
          </w:tcPr>
          <w:p w:rsidR="00E42357" w:rsidRPr="00483818" w:rsidRDefault="00E42357" w:rsidP="00E4235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E42357" w:rsidRPr="00483818" w:rsidRDefault="00E42357" w:rsidP="00E4235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aynureseyidova78@gmail.com</w:t>
            </w:r>
          </w:p>
        </w:tc>
      </w:tr>
      <w:tr w:rsidR="00E42357" w:rsidTr="00152DC0">
        <w:tc>
          <w:tcPr>
            <w:tcW w:w="2110" w:type="dxa"/>
          </w:tcPr>
          <w:p w:rsidR="00E42357" w:rsidRPr="00483818" w:rsidRDefault="00E42357" w:rsidP="00E4235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E42357" w:rsidRPr="00483818" w:rsidRDefault="00E42357" w:rsidP="00E42357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+994 54594559</w:t>
            </w:r>
          </w:p>
        </w:tc>
      </w:tr>
      <w:tr w:rsidR="00E42357" w:rsidTr="00152DC0">
        <w:tc>
          <w:tcPr>
            <w:tcW w:w="2110" w:type="dxa"/>
          </w:tcPr>
          <w:p w:rsidR="00E42357" w:rsidRPr="00483818" w:rsidRDefault="00E42357" w:rsidP="00E4235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E42357" w:rsidRPr="00483818" w:rsidRDefault="00E42357" w:rsidP="00E42357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50 300 42 80    +994 60 300 42 80</w:t>
            </w:r>
          </w:p>
        </w:tc>
      </w:tr>
      <w:tr w:rsidR="00E42357" w:rsidTr="00152DC0">
        <w:tc>
          <w:tcPr>
            <w:tcW w:w="2110" w:type="dxa"/>
          </w:tcPr>
          <w:p w:rsidR="00E42357" w:rsidRPr="00483818" w:rsidRDefault="00E42357" w:rsidP="00E4235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E42357" w:rsidRPr="00483818" w:rsidRDefault="00E42357" w:rsidP="00E42357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>
              <w:rPr>
                <w:rFonts w:ascii="Times New Roman" w:hAnsi="Times New Roman" w:cs="Times New Roman"/>
                <w:sz w:val="20"/>
              </w:rPr>
              <w:t>Zəroş Həmzəyeva küçəsi, bina 1, ev 2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entury Schoolbook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055338"/>
    <w:rsid w:val="00152DC0"/>
    <w:rsid w:val="00192415"/>
    <w:rsid w:val="001F3CA1"/>
    <w:rsid w:val="00240B8C"/>
    <w:rsid w:val="002545F3"/>
    <w:rsid w:val="002A61AA"/>
    <w:rsid w:val="002E2B6E"/>
    <w:rsid w:val="003305C6"/>
    <w:rsid w:val="00361238"/>
    <w:rsid w:val="00372940"/>
    <w:rsid w:val="00431D86"/>
    <w:rsid w:val="00483818"/>
    <w:rsid w:val="004B7888"/>
    <w:rsid w:val="0053354B"/>
    <w:rsid w:val="0055146C"/>
    <w:rsid w:val="0059530B"/>
    <w:rsid w:val="005B7FD1"/>
    <w:rsid w:val="005F709B"/>
    <w:rsid w:val="007E5130"/>
    <w:rsid w:val="007F3662"/>
    <w:rsid w:val="00824F76"/>
    <w:rsid w:val="00847CC1"/>
    <w:rsid w:val="00871443"/>
    <w:rsid w:val="008E4FF5"/>
    <w:rsid w:val="00950AA6"/>
    <w:rsid w:val="00995F95"/>
    <w:rsid w:val="009D4F02"/>
    <w:rsid w:val="00A3037B"/>
    <w:rsid w:val="00A74857"/>
    <w:rsid w:val="00A87A7B"/>
    <w:rsid w:val="00AA1DC1"/>
    <w:rsid w:val="00AA35BB"/>
    <w:rsid w:val="00AA48BE"/>
    <w:rsid w:val="00B55690"/>
    <w:rsid w:val="00BA363D"/>
    <w:rsid w:val="00C53D3E"/>
    <w:rsid w:val="00E0137F"/>
    <w:rsid w:val="00E36C39"/>
    <w:rsid w:val="00E42357"/>
    <w:rsid w:val="00E4300C"/>
    <w:rsid w:val="00E76E36"/>
    <w:rsid w:val="00E9083A"/>
    <w:rsid w:val="00EB19C9"/>
    <w:rsid w:val="00EC5BE9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00C31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E4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webofscience.com/wos/author/record/IAM-6109-20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scopus.com/authid/detail.uri?authorId=5721540902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com/citations?user=qlgUjhgAAAAJ&amp;hl=tr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2892-2974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3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Aynurə Seyidova</cp:lastModifiedBy>
  <cp:revision>24</cp:revision>
  <cp:lastPrinted>2024-10-14T14:57:00Z</cp:lastPrinted>
  <dcterms:created xsi:type="dcterms:W3CDTF">2024-08-25T17:39:00Z</dcterms:created>
  <dcterms:modified xsi:type="dcterms:W3CDTF">2025-05-16T12:27:00Z</dcterms:modified>
</cp:coreProperties>
</file>