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100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059"/>
        <w:gridCol w:w="2470"/>
        <w:gridCol w:w="2218"/>
      </w:tblGrid>
      <w:tr>
        <w:trPr>
          <w:trHeight w:val="90" w:hRule="atLeast"/>
        </w:trPr>
        <w:tc>
          <w:tcPr>
            <w:tcW w:w="234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b/>
                <w:color w:val="365f91"/>
              </w:rPr>
              <w:drawing>
                <wp:anchor distT="0" distB="0" distL="114300" distR="114300" simplePos="false" relativeHeight="3" behindDoc="false" locked="false" layoutInCell="true" allowOverlap="true">
                  <wp:simplePos x="0" y="0"/>
                  <wp:positionH relativeFrom="page">
                    <wp:posOffset>0</wp:posOffset>
                  </wp:positionH>
                  <wp:positionV relativeFrom="page">
                    <wp:posOffset>12700</wp:posOffset>
                  </wp:positionV>
                  <wp:extent cx="1110615" cy="1263015"/>
                  <wp:effectExtent l="0" t="0" r="13334" b="13334"/>
                  <wp:wrapSquare wrapText="bothSides"/>
                  <wp:docPr id="1026" name="Picture 3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2" cstate="print"/>
                          <a:srcRect l="760" t="-1852" r="1616" b="32979"/>
                          <a:stretch/>
                        </pic:blipFill>
                        <pic:spPr>
                          <a:xfrm rot="0">
                            <a:off x="0" y="0"/>
                            <a:ext cx="1110615" cy="12630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9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b/>
                <w:color w:val="2f5597"/>
                <w:sz w:val="20"/>
                <w:lang w:val="az-Latn-AZ"/>
              </w:rPr>
            </w:pPr>
            <w:r>
              <w:rPr>
                <w:rFonts w:cs="Times New Roman" w:hAnsi="Times New Roman"/>
                <w:b/>
                <w:color w:val="2f5597"/>
                <w:sz w:val="20"/>
                <w:lang w:val="en-US"/>
              </w:rPr>
              <w:t xml:space="preserve"> Niyaz İsmayılov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i/>
                <w:color w:val="808080"/>
                <w:sz w:val="20"/>
                <w:lang w:val="en-US"/>
              </w:rPr>
            </w:pPr>
            <w:r>
              <w:rPr>
                <w:rFonts w:cs="Times New Roman" w:hAnsi="Times New Roman" w:hint="default"/>
                <w:color w:val="808080"/>
                <w:sz w:val="20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color w:val="808080"/>
                <w:sz w:val="20"/>
                <w:lang w:val="az-Latn-AZ"/>
              </w:rPr>
              <w:t>Müəllim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i/>
                <w:color w:val="808080"/>
                <w:sz w:val="20"/>
              </w:rPr>
              <w:t xml:space="preserve">           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color w:val="808080"/>
                <w:sz w:val="20"/>
                <w:lang w:val="en-US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  <w:lang w:val="en-US"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02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4315" cy="23431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cs="Times New Roman" w:hAnsi="Times New Roman"/>
                <w:color w:val="808080"/>
                <w:sz w:val="20"/>
              </w:rPr>
              <w:t>+994 36 5</w:t>
            </w:r>
            <w:r>
              <w:rPr>
                <w:rFonts w:cs="Times New Roman" w:hAnsi="Times New Roman"/>
                <w:color w:val="808080"/>
                <w:sz w:val="20"/>
                <w:lang w:val="en-US"/>
              </w:rPr>
              <w:t>44</w:t>
            </w:r>
            <w:r>
              <w:rPr>
                <w:rFonts w:ascii="Times New Roman" w:cs="Times New Roman" w:hAnsi="Times New Roman" w:hint="default"/>
                <w:color w:val="808080"/>
                <w:sz w:val="20"/>
                <w:lang w:val="en-US"/>
              </w:rPr>
              <w:t xml:space="preserve"> </w:t>
            </w:r>
            <w:r>
              <w:rPr>
                <w:rFonts w:cs="Times New Roman" w:hAnsi="Times New Roman" w:hint="default"/>
                <w:color w:val="808080"/>
                <w:sz w:val="20"/>
                <w:lang w:val="en-US"/>
              </w:rPr>
              <w:t>92</w:t>
            </w:r>
            <w:r>
              <w:rPr>
                <w:rFonts w:ascii="Times New Roman" w:cs="Times New Roman" w:hAnsi="Times New Roman" w:hint="default"/>
                <w:color w:val="808080"/>
                <w:sz w:val="20"/>
                <w:lang w:val="en-US"/>
              </w:rPr>
              <w:t xml:space="preserve"> </w:t>
            </w:r>
            <w:r>
              <w:rPr>
                <w:rFonts w:cs="Times New Roman" w:hAnsi="Times New Roman" w:hint="default"/>
                <w:color w:val="808080"/>
                <w:sz w:val="20"/>
                <w:lang w:val="en-US"/>
              </w:rPr>
              <w:t>47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lang w:val="en-US"/>
              </w:rPr>
            </w:pPr>
            <w:r>
              <w:rPr>
                <w:rFonts w:ascii="Times New Roman" w:cs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cs="Times New Roman" w:hAnsi="Times New Roman"/>
                <w:color w:val="808080"/>
                <w:sz w:val="20"/>
                <w:lang w:val="en-US"/>
              </w:rPr>
              <w:t>60 507 06 05</w:t>
            </w:r>
          </w:p>
        </w:tc>
        <w:tc>
          <w:tcPr>
            <w:tcW w:w="2470" w:type="dxa"/>
            <w:tcBorders/>
          </w:tcPr>
          <w:p>
            <w:pPr>
              <w:pStyle w:val="style0"/>
              <w:shd w:val="clear" w:color="auto" w:fill="ffffff"/>
              <w:spacing w:after="120" w:lineRule="auto" w:line="24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  <w:t>19</w:t>
            </w:r>
            <w:r>
              <w:rPr>
                <w:rFonts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  <w:t xml:space="preserve">78-1985 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Ə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  <w:t>nənəvi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</w:pPr>
            <w:r>
              <w:rPr>
                <w:rFonts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t>Ü.Hacıbəyov adına Naxçıvan Orta İxtisas Musiqi Məktəbi</w:t>
            </w:r>
            <w:r>
              <w:rPr>
                <w:rFonts w:ascii="Times New Roman"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t>, XÇA-</w:t>
            </w:r>
            <w:r>
              <w:rPr>
                <w:rFonts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t>Kamança</w:t>
            </w:r>
            <w:r>
              <w:rPr>
                <w:rFonts w:ascii="Times New Roman"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br/>
            </w:r>
            <w:r>
              <w:rPr>
                <w:rFonts w:cs="Times New Roman" w:eastAsia="Times New Roman" w:hAnsi="Times New Roman"/>
                <w:b/>
                <w:bCs/>
                <w:color w:val="000000"/>
                <w:sz w:val="16"/>
                <w:szCs w:val="21"/>
                <w:lang w:val="en-US" w:eastAsia="az-Latn-AZ"/>
              </w:rPr>
              <w:t>1985-1990  Akademiya</w:t>
            </w:r>
          </w:p>
          <w:p>
            <w:pPr>
              <w:pStyle w:val="style0"/>
              <w:shd w:val="clear" w:color="auto" w:fill="ffffff"/>
              <w:spacing w:after="0" w:lineRule="auto" w:line="240"/>
              <w:outlineLvl w:val="3"/>
              <w:rPr>
                <w:rFonts w:ascii="Times New Roman" w:cs="Times New Roman" w:eastAsia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t>Bakı Musiqi Akademiyası</w:t>
            </w:r>
            <w:r>
              <w:rPr>
                <w:rFonts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t>, XÇA-Kamança</w:t>
            </w:r>
            <w:r>
              <w:rPr>
                <w:rFonts w:ascii="Times New Roman" w:cs="Times New Roman" w:eastAsia="Times New Roman" w:hAnsi="Times New Roman" w:hint="default"/>
                <w:bCs/>
                <w:color w:val="808080"/>
                <w:sz w:val="12"/>
                <w:szCs w:val="21"/>
                <w:lang w:val="en-US" w:eastAsia="az-Latn-AZ"/>
              </w:rPr>
              <w:br/>
            </w:r>
            <w:r>
              <w:rPr>
                <w:rFonts w:cs="Times New Roman" w:eastAsia="Times New Roman" w:hAnsi="Times New Roman" w:hint="default"/>
                <w:b/>
                <w:bCs/>
                <w:color w:val="000000"/>
                <w:sz w:val="16"/>
                <w:szCs w:val="21"/>
                <w:lang w:val="en-US" w:eastAsia="az-Latn-AZ"/>
              </w:rPr>
              <w:t>1986-2001  Musiqi Məktəbi</w:t>
            </w:r>
          </w:p>
          <w:p>
            <w:pPr>
              <w:pStyle w:val="style0"/>
              <w:shd w:val="clear" w:color="auto" w:fill="ffffff"/>
              <w:spacing w:after="120" w:lineRule="auto" w:line="240"/>
              <w:outlineLvl w:val="3"/>
              <w:rPr>
                <w:rFonts w:ascii="Times New Roman" w:cs="Times New Roman" w:eastAsia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>Qaraçuq Kənd Uşaq Musiqi Məktəbi</w:t>
            </w:r>
            <w:r>
              <w:rPr>
                <w:rFonts w:ascii="Times New Roman" w:cs="Times New Roman" w:eastAsia="Times New Roman" w:hAnsi="Times New Roman"/>
                <w:bCs/>
                <w:color w:val="808080"/>
                <w:sz w:val="12"/>
                <w:szCs w:val="21"/>
                <w:lang w:eastAsia="az-Latn-AZ"/>
              </w:rPr>
              <w:t>.</w:t>
            </w:r>
            <w:r>
              <w:rPr>
                <w:rFonts w:cs="Times New Roman" w:eastAsia="Times New Roman" w:hAnsi="Times New Roman"/>
                <w:bCs/>
                <w:color w:val="808080"/>
                <w:sz w:val="12"/>
                <w:szCs w:val="21"/>
                <w:lang w:val="en-US" w:eastAsia="az-Latn-AZ"/>
              </w:rPr>
              <w:t xml:space="preserve"> Müəllim</w:t>
            </w:r>
          </w:p>
        </w:tc>
        <w:tc>
          <w:tcPr>
            <w:tcW w:w="2218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</w:rPr>
            </w:pPr>
            <w:r>
              <w:rPr>
                <w:rFonts w:ascii="Times New Roman" w:cs="Times New Roman" w:hAnsi="Times New Roman"/>
                <w:b/>
                <w:sz w:val="16"/>
              </w:rPr>
              <w:t>TƏDQİQAT SAHƏLƏRİ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16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hAnsi="Times New Roman" w:hint="default"/>
                <w:b/>
                <w:bCs/>
                <w:highlight w:val="black"/>
                <w:lang w:val="az-Latn-AZ"/>
              </w:rPr>
            </w:pPr>
            <w:r>
              <w:rPr>
                <w:rFonts w:cs="Times New Roman" w:hAnsi="Times New Roman" w:hint="default"/>
                <w:color w:val="808080"/>
                <w:sz w:val="16"/>
                <w:lang w:val="en-US"/>
              </w:rPr>
              <w:t>Drijor</w:t>
            </w:r>
            <w:r>
              <w:rPr>
                <w:rFonts w:ascii="Times New Roman" w:cs="Times New Roman" w:hAnsi="Times New Roman" w:hint="default"/>
                <w:color w:val="808080"/>
                <w:sz w:val="16"/>
                <w:lang w:val="az-Latn-AZ"/>
              </w:rPr>
              <w:br/>
            </w:r>
            <w:r>
              <w:rPr>
                <w:rFonts w:cs="Times New Roman" w:hAnsi="Times New Roman" w:hint="default"/>
                <w:color w:val="808080"/>
                <w:sz w:val="16"/>
                <w:lang w:val="en-US"/>
              </w:rPr>
              <w:t>Orkestr</w:t>
            </w:r>
            <w:r>
              <w:rPr>
                <w:rFonts w:ascii="Times New Roman" w:cs="Times New Roman" w:hAnsi="Times New Roman" w:hint="default"/>
                <w:color w:val="808080"/>
                <w:sz w:val="16"/>
                <w:lang w:val="az-Latn-AZ"/>
              </w:rPr>
              <w:br/>
            </w:r>
            <w:r>
              <w:rPr>
                <w:rFonts w:cs="Times New Roman" w:hAnsi="Times New Roman" w:hint="default"/>
                <w:color w:val="808080"/>
                <w:sz w:val="16"/>
                <w:lang w:val="en-US"/>
              </w:rPr>
              <w:t>Muğamların tədrisi</w:t>
            </w:r>
            <w:bookmarkStart w:id="0" w:name="_GoBack"/>
            <w:bookmarkEnd w:id="0"/>
          </w:p>
        </w:tc>
      </w:tr>
    </w:tbl>
    <w:p>
      <w:pPr>
        <w:pStyle w:val="style0"/>
        <w:rPr>
          <w:rFonts w:ascii="Times New Roman" w:cs="Times New Roman" w:hAnsi="Times New Roman"/>
          <w:b/>
          <w:color w:val="0070c0"/>
        </w:rPr>
      </w:pP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ascii="Times New Roman" w:cs="Times New Roman" w:hAnsi="Times New Roman"/>
        </w:rPr>
        <w:br/>
      </w:r>
      <w:r>
        <w:rPr>
          <w:rFonts w:cs="Times New Roman" w:hAnsi="Times New Roman"/>
          <w:b/>
          <w:color w:val="0070c0"/>
          <w:lang w:val="en-US"/>
        </w:rPr>
        <w:t xml:space="preserve">      1.    </w:t>
      </w:r>
      <w:r>
        <w:rPr>
          <w:rFonts w:ascii="Times New Roman" w:cs="Times New Roman" w:hAnsi="Times New Roman"/>
          <w:b/>
          <w:color w:val="0070c0"/>
        </w:rPr>
        <w:t>TƏDQİQAT SAHƏLƏRİ</w:t>
      </w:r>
    </w:p>
    <w:p>
      <w:pPr>
        <w:pStyle w:val="style179"/>
        <w:pBdr>
          <w:bottom w:val="single" w:sz="12" w:space="1" w:color="auto"/>
        </w:pBdr>
        <w:rPr>
          <w:rFonts w:ascii="Times New Roman" w:cs="Times New Roman" w:hAnsi="Times New Roman" w:hint="default"/>
          <w:lang w:val="az-Latn-AZ"/>
        </w:rPr>
      </w:pPr>
      <w:r>
        <w:rPr>
          <w:rFonts w:cs="Times New Roman" w:hAnsi="Times New Roman" w:hint="default"/>
          <w:lang w:val="en-US"/>
        </w:rPr>
        <w:t>Drijor</w:t>
      </w:r>
      <w:r>
        <w:rPr>
          <w:rFonts w:ascii="Times New Roman" w:cs="Times New Roman" w:hAnsi="Times New Roman" w:hint="default"/>
          <w:lang w:val="az-Latn-AZ"/>
        </w:rPr>
        <w:t>,</w:t>
      </w:r>
      <w:r>
        <w:rPr>
          <w:rFonts w:cs="Times New Roman" w:hAnsi="Times New Roman" w:hint="default"/>
          <w:lang w:val="en-US"/>
        </w:rPr>
        <w:t xml:space="preserve"> Orksetr</w:t>
      </w:r>
      <w:r>
        <w:rPr>
          <w:rFonts w:ascii="Times New Roman" w:cs="Times New Roman" w:hAnsi="Times New Roman" w:hint="default"/>
          <w:lang w:val="az-Latn-AZ"/>
        </w:rPr>
        <w:t>,</w:t>
      </w:r>
      <w:r>
        <w:rPr>
          <w:rFonts w:cs="Times New Roman" w:hAnsi="Times New Roman" w:hint="default"/>
          <w:lang w:val="en-US"/>
        </w:rPr>
        <w:t xml:space="preserve"> Muğamların tədrisi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numPr>
          <w:ilvl w:val="0"/>
          <w:numId w:val="0"/>
        </w:numPr>
        <w:spacing w:before="120" w:after="240"/>
        <w:rPr>
          <w:rFonts w:ascii="Times New Roman" w:cs="Times New Roman" w:hAnsi="Times New Roman"/>
          <w:b/>
          <w:color w:val="0070c0"/>
        </w:rPr>
      </w:pPr>
      <w:r>
        <w:rPr>
          <w:rFonts w:cs="Times New Roman" w:hAnsi="Times New Roman"/>
          <w:b/>
          <w:color w:val="0070c0"/>
          <w:lang w:val="en-US"/>
        </w:rPr>
        <w:t xml:space="preserve">      2.</w:t>
      </w:r>
      <w:r>
        <w:rPr>
          <w:rFonts w:ascii="Times New Roman" w:cs="Times New Roman" w:hAnsi="Times New Roman"/>
          <w:b/>
          <w:color w:val="0070c0"/>
        </w:rPr>
        <w:t xml:space="preserve"> </w:t>
      </w:r>
      <w:r>
        <w:rPr>
          <w:rFonts w:cs="Times New Roman" w:hAnsi="Times New Roman"/>
          <w:b/>
          <w:color w:val="0070c0"/>
          <w:lang w:val="en-US"/>
        </w:rPr>
        <w:t xml:space="preserve">   </w:t>
      </w:r>
      <w:r>
        <w:rPr>
          <w:rFonts w:ascii="Times New Roman" w:cs="Times New Roman" w:hAnsi="Times New Roman"/>
          <w:b/>
          <w:color w:val="0070c0"/>
        </w:rPr>
        <w:t>İŞ TƏCRÜBƏSİ</w:t>
      </w:r>
    </w:p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5"/>
      </w:tblGrid>
      <w:tr>
        <w:trPr/>
        <w:tc>
          <w:tcPr>
            <w:tcW w:w="8245" w:type="dxa"/>
            <w:tcBorders/>
          </w:tcPr>
          <w:p>
            <w:pPr>
              <w:pStyle w:val="style179"/>
              <w:spacing w:after="6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İnzibati vəzifələr: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b/>
                <w:lang w:val="az-Latn-AZ"/>
              </w:rPr>
            </w:pPr>
            <w:r>
              <w:rPr>
                <w:rFonts w:cs="Times New Roman" w:hAnsi="Times New Roman"/>
                <w:b/>
                <w:lang w:val="en-US"/>
              </w:rPr>
              <w:t>2002-2005 Tədris/hissə müdiri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lang w:val="az-Latn-AZ"/>
              </w:rPr>
            </w:pPr>
            <w:r>
              <w:rPr>
                <w:rFonts w:cs="Times New Roman" w:hAnsi="Times New Roman" w:hint="default"/>
                <w:lang w:val="en-US"/>
              </w:rPr>
              <w:t>Qaraçuq Kənd Uşaq Musiqi Məktəbi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b/>
                <w:lang w:val="az-Latn-AZ"/>
              </w:rPr>
            </w:pPr>
            <w:r>
              <w:rPr>
                <w:rFonts w:cs="Times New Roman" w:hAnsi="Times New Roman"/>
                <w:b/>
                <w:lang w:val="en-US"/>
              </w:rPr>
              <w:t>2005-2016 Direktor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lang w:val="az-Latn-AZ"/>
              </w:rPr>
            </w:pPr>
            <w:r>
              <w:rPr>
                <w:rFonts w:cs="Times New Roman" w:hAnsi="Times New Roman" w:hint="default"/>
                <w:lang w:val="en-US"/>
              </w:rPr>
              <w:t>Babək Rayon Uşaq Musiqi Məktəbi</w:t>
            </w:r>
          </w:p>
        </w:tc>
      </w:tr>
      <w:tr>
        <w:tblPrEx/>
        <w:trPr/>
        <w:tc>
          <w:tcPr>
            <w:tcW w:w="8245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2</w:t>
            </w:r>
            <w:r>
              <w:rPr>
                <w:rFonts w:ascii="Times New Roman" w:cs="Times New Roman" w:hAnsi="Times New Roman" w:hint="default"/>
                <w:b/>
                <w:lang w:val="az-Latn-AZ"/>
              </w:rPr>
              <w:t>0</w:t>
            </w:r>
            <w:r>
              <w:rPr>
                <w:rFonts w:cs="Times New Roman" w:hAnsi="Times New Roman" w:hint="default"/>
                <w:b/>
                <w:lang w:val="en-US"/>
              </w:rPr>
              <w:t>17-davam edir Müəllim</w:t>
            </w:r>
          </w:p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Naxçıvan</w:t>
            </w:r>
            <w:r>
              <w:rPr>
                <w:rFonts w:cs="Times New Roman" w:hAnsi="Times New Roman"/>
                <w:lang w:val="en-US"/>
              </w:rPr>
              <w:t xml:space="preserve"> Musiqi Kolleci</w:t>
            </w:r>
          </w:p>
        </w:tc>
      </w:tr>
      <w:tr>
        <w:tblPrEx/>
        <w:trPr/>
        <w:tc>
          <w:tcPr>
            <w:tcW w:w="8245" w:type="dxa"/>
            <w:tcBorders/>
            <w:shd w:val="clear" w:color="auto" w:fill="auto"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 w:hint="default"/>
                <w:b/>
                <w:lang w:val="az-Latn-AZ"/>
              </w:rPr>
              <w:t>201</w:t>
            </w:r>
            <w:r>
              <w:rPr>
                <w:rFonts w:cs="Times New Roman" w:hAnsi="Times New Roman" w:hint="default"/>
                <w:b/>
                <w:lang w:val="en-US"/>
              </w:rPr>
              <w:t>7-davam edir Müəllim</w:t>
            </w:r>
          </w:p>
          <w:p>
            <w:pPr>
              <w:pStyle w:val="style179"/>
              <w:spacing w:after="0" w:lineRule="auto" w:line="240"/>
              <w:ind w:left="0" w:leftChars="0"/>
              <w:rPr>
                <w:rFonts w:ascii="Times New Roman" w:cs="Times New Roman" w:eastAsia="Calibri" w:hAnsi="Times New Roman"/>
                <w:sz w:val="22"/>
                <w:szCs w:val="22"/>
                <w:lang w:val="az-Latn-AZ" w:bidi="ar-SA" w:eastAsia="en-US"/>
              </w:rPr>
            </w:pPr>
            <w:r>
              <w:rPr>
                <w:rFonts w:ascii="Times New Roman" w:cs="Times New Roman" w:hAnsi="Times New Roman"/>
              </w:rPr>
              <w:t>Naxçıvan Dövlət Universitet</w:t>
            </w:r>
            <w:r>
              <w:rPr>
                <w:rFonts w:cs="Times New Roman" w:hAnsi="Times New Roman"/>
                <w:lang w:val="en-US"/>
              </w:rPr>
              <w:t>i</w:t>
            </w:r>
          </w:p>
        </w:tc>
      </w:tr>
    </w:tbl>
    <w:p>
      <w:pPr>
        <w:pStyle w:val="style179"/>
        <w:rPr>
          <w:rFonts w:ascii="Times New Roman" w:cs="Times New Roman" w:hAnsi="Times New Roman"/>
        </w:rPr>
      </w:pPr>
    </w:p>
    <w:p>
      <w:pPr>
        <w:pStyle w:val="style179"/>
        <w:rPr>
          <w:rFonts w:ascii="Times New Roman" w:cs="Times New Roman" w:hAnsi="Times New Roman"/>
        </w:rPr>
      </w:pPr>
    </w:p>
    <w:tbl>
      <w:tblPr>
        <w:tblStyle w:val="style154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2347"/>
      </w:tblGrid>
      <w:tr>
        <w:trPr>
          <w:trHeight w:val="375" w:hRule="atLeast"/>
        </w:trPr>
        <w:tc>
          <w:tcPr>
            <w:tcW w:w="4158" w:type="dxa"/>
            <w:tcBorders/>
          </w:tcPr>
          <w:p>
            <w:pPr>
              <w:pStyle w:val="style179"/>
              <w:spacing w:after="120" w:lineRule="auto" w:line="240"/>
              <w:ind w:left="0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60" w:lineRule="auto" w:line="240"/>
              <w:ind w:left="0"/>
              <w:rPr>
                <w:rFonts w:ascii="Times New Roman" w:cs="Times New Roman" w:hAnsi="Times New Roman"/>
                <w:b/>
                <w:color w:val="c00000"/>
              </w:rPr>
            </w:pPr>
          </w:p>
        </w:tc>
      </w:tr>
      <w:tr>
        <w:tblPrEx/>
        <w:trPr>
          <w:trHeight w:val="167" w:hRule="atLeast"/>
        </w:trPr>
        <w:tc>
          <w:tcPr>
            <w:tcW w:w="4158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lang w:val="az-Latn-AZ"/>
              </w:rPr>
            </w:pPr>
            <w:r>
              <w:rPr>
                <w:rFonts w:ascii="Times New Roman" w:cs="Times New Roman" w:hAnsi="Times New Roman"/>
                <w:lang w:val="az-Latn-AZ"/>
              </w:rPr>
              <w:t>İ</w:t>
            </w:r>
            <w:r>
              <w:rPr>
                <w:rFonts w:ascii="Times New Roman" w:cs="Times New Roman" w:hAnsi="Times New Roman" w:hint="default"/>
                <w:lang w:val="az-Latn-AZ"/>
              </w:rPr>
              <w:t>xtisas, muğam,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Əsas (baza) </w:t>
            </w:r>
            <w:r>
              <w:rPr>
                <w:rFonts w:ascii="Times New Roman" w:cs="Times New Roman" w:hAnsi="Times New Roman" w:hint="default"/>
                <w:lang w:val="az-Latn-AZ"/>
              </w:rPr>
              <w:t>musiqi</w:t>
            </w:r>
            <w:r>
              <w:rPr>
                <w:rFonts w:ascii="Times New Roman" w:cs="Times New Roman" w:hAnsi="Times New Roman"/>
              </w:rPr>
              <w:t xml:space="preserve"> təhsili</w:t>
            </w:r>
          </w:p>
        </w:tc>
      </w:tr>
      <w:tr>
        <w:tblPrEx/>
        <w:trPr>
          <w:trHeight w:val="107" w:hRule="atLeast"/>
        </w:trPr>
        <w:tc>
          <w:tcPr>
            <w:tcW w:w="4158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 w:hint="default"/>
                <w:lang w:val="az-Latn-AZ"/>
              </w:rPr>
            </w:pPr>
            <w:r>
              <w:rPr>
                <w:rFonts w:ascii="Times New Roman" w:cs="Times New Roman" w:hAnsi="Times New Roman" w:hint="default"/>
                <w:lang w:val="az-Latn-AZ"/>
              </w:rPr>
              <w:t>Tədqiqat üsulları, XÇA-nın tədrisi metodikası</w:t>
            </w:r>
          </w:p>
        </w:tc>
        <w:tc>
          <w:tcPr>
            <w:tcW w:w="2347" w:type="dxa"/>
            <w:tcBorders/>
          </w:tcPr>
          <w:p>
            <w:pPr>
              <w:pStyle w:val="style179"/>
              <w:spacing w:after="0" w:lineRule="auto" w:line="240"/>
              <w:ind w:left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Əsas (baza) </w:t>
            </w:r>
            <w:r>
              <w:rPr>
                <w:rFonts w:ascii="Times New Roman" w:cs="Times New Roman" w:hAnsi="Times New Roman" w:hint="default"/>
                <w:lang w:val="az-Latn-AZ"/>
              </w:rPr>
              <w:t xml:space="preserve">musiqi </w:t>
            </w:r>
            <w:r>
              <w:rPr>
                <w:rFonts w:ascii="Times New Roman" w:cs="Times New Roman" w:hAnsi="Times New Roman"/>
              </w:rPr>
              <w:t>təhsili</w:t>
            </w:r>
          </w:p>
        </w:tc>
      </w:tr>
    </w:tbl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color w:val="0070c0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color w:val="0070c0"/>
        </w:rPr>
      </w:pPr>
    </w:p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color w:val="0070c0"/>
        </w:rPr>
      </w:pPr>
      <w:r>
        <w:rPr>
          <w:rFonts w:cs="Times New Roman" w:hAnsi="Times New Roman"/>
          <w:b/>
          <w:color w:val="0070c0"/>
          <w:lang w:val="en-US"/>
        </w:rPr>
        <w:t xml:space="preserve">    3.   </w:t>
      </w:r>
      <w:r>
        <w:rPr>
          <w:rFonts w:ascii="Times New Roman" w:cs="Times New Roman" w:hAnsi="Times New Roman"/>
          <w:b/>
          <w:color w:val="0070c0"/>
        </w:rPr>
        <w:t>ƏLAQƏ</w:t>
      </w:r>
    </w:p>
    <w:tbl>
      <w:tblPr>
        <w:tblStyle w:val="style154"/>
        <w:tblW w:w="86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6526"/>
      </w:tblGrid>
      <w:tr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Mobil: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 xml:space="preserve">+994 </w:t>
            </w:r>
            <w:r>
              <w:rPr>
                <w:rFonts w:cs="Times New Roman" w:hAnsi="Times New Roman"/>
                <w:sz w:val="20"/>
                <w:lang w:val="en-US"/>
              </w:rPr>
              <w:t>60 507 06 05</w:t>
            </w:r>
          </w:p>
        </w:tc>
      </w:tr>
      <w:tr>
        <w:tblPrEx/>
        <w:trPr/>
        <w:tc>
          <w:tcPr>
            <w:tcW w:w="2110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</w:rPr>
            </w:pPr>
            <w:r>
              <w:rPr>
                <w:rFonts w:ascii="Times New Roman" w:cs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</w:rPr>
            </w:pPr>
            <w:r>
              <w:rPr>
                <w:rFonts w:ascii="Times New Roman" w:cs="Times New Roman" w:hAnsi="Times New Roman"/>
                <w:sz w:val="20"/>
              </w:rPr>
              <w:t>Azərbaycan Respublikası, Naxçıvan Muxtar Respublikası, Naxçıvan şəhəri,</w:t>
            </w:r>
            <w:r>
              <w:rPr>
                <w:rFonts w:cs="Times New Roman" w:hAnsi="Times New Roman"/>
                <w:sz w:val="20"/>
                <w:lang w:val="en-US"/>
              </w:rPr>
              <w:t xml:space="preserve"> N.Naxçıvani. Döngə-4.Ev-14</w:t>
            </w:r>
          </w:p>
        </w:tc>
      </w:tr>
    </w:tbl>
    <w:p>
      <w:pPr>
        <w:pStyle w:val="style179"/>
        <w:rPr>
          <w:rFonts w:ascii="Times New Roman" w:cs="Times New Roman" w:hAnsi="Times New Roman"/>
          <w:b/>
          <w:color w:val="0070c0"/>
        </w:rPr>
      </w:pPr>
    </w:p>
    <w:p>
      <w:pPr>
        <w:pStyle w:val="style0"/>
        <w:numPr>
          <w:ilvl w:val="0"/>
          <w:numId w:val="0"/>
        </w:numPr>
        <w:rPr>
          <w:rFonts w:ascii="Times New Roman" w:cs="Times New Roman" w:hAnsi="Times New Roman"/>
          <w:b/>
          <w:color w:val="0070c0"/>
        </w:rPr>
      </w:pPr>
      <w:r>
        <w:rPr>
          <w:rFonts w:cs="Times New Roman" w:hAnsi="Times New Roman"/>
          <w:b/>
          <w:color w:val="0070c0"/>
          <w:lang w:val="en-US"/>
        </w:rPr>
        <w:t xml:space="preserve">    4.   </w:t>
      </w:r>
      <w:r>
        <w:rPr>
          <w:rFonts w:ascii="Times New Roman" w:cs="Times New Roman" w:hAnsi="Times New Roman"/>
          <w:b/>
          <w:color w:val="0070c0"/>
        </w:rPr>
        <w:t>CV FAYLINI YÜKLƏYİN</w:t>
      </w:r>
    </w:p>
    <w:p>
      <w:pPr>
        <w:pStyle w:val="style0"/>
        <w:rPr>
          <w:rFonts w:ascii="Times New Roman" w:cs="Times New Roman" w:hAnsi="Times New Roman"/>
        </w:rPr>
      </w:pPr>
    </w:p>
    <w:sectPr>
      <w:pgSz w:w="11906" w:h="16838" w:orient="portrait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alibri Light"/>
    <w:panose1 w:val="020f0302020000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Roman AzLat">
    <w:altName w:val="Times New Roman"/>
    <w:panose1 w:val="02020603050000020304"/>
    <w:charset w:val="cc"/>
    <w:family w:val="roman"/>
    <w:pitch w:val="default"/>
    <w:sig w:usb0="00000000" w:usb1="00000000" w:usb2="00000000" w:usb3="00000000" w:csb0="00000004" w:csb1="00000000"/>
  </w:font>
  <w:font w:name="Century Schoolbook">
    <w:altName w:val="Century Schoolbook"/>
    <w:panose1 w:val="02040604050000020304"/>
    <w:charset w:val="00"/>
    <w:family w:val="roman"/>
    <w:pitch w:val="default"/>
    <w:sig w:usb0="00000287" w:usb1="00000000" w:usb2="00000000" w:usb3="00000000" w:csb0="2000009F" w:csb1="DFD70000"/>
  </w:font>
  <w:font w:name="Poppi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 Unicode MS"/>
    <w:panose1 w:val="020b0604020000020204"/>
    <w:charset w:val="86"/>
    <w:family w:val="auto"/>
    <w:pitch w:val="default"/>
    <w:sig w:usb0="FFFFFFFF" w:usb1="E9FFFFFF" w:usb2="0000003F" w:usb3="00000000" w:csb0="603F01FF" w:csb1="FFFF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000080304"/>
    <w:charset w:val="80"/>
    <w:family w:val="roman"/>
    <w:pitch w:val="default"/>
    <w:sig w:usb0="00000000" w:usb1="00000000" w:usb2="00000010" w:usb3="00000000" w:csb0="00020000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F4E3752"/>
    <w:lvl w:ilvl="0">
      <w:start w:val="1"/>
      <w:numFmt w:val="decimal"/>
      <w:lvlText w:val="%1."/>
      <w:lvlJc w:val="left"/>
      <w:pPr>
        <w:ind w:left="702" w:hanging="360"/>
      </w:pPr>
    </w:lvl>
    <w:lvl w:ilvl="1">
      <w:start w:val="1"/>
      <w:numFmt w:val="lowerLetter"/>
      <w:lvlText w:val="%2."/>
      <w:lvlJc w:val="left"/>
      <w:pPr>
        <w:ind w:left="1422" w:hanging="360"/>
      </w:pPr>
    </w:lvl>
    <w:lvl w:ilvl="2">
      <w:start w:val="1"/>
      <w:numFmt w:val="lowerRoman"/>
      <w:lvlText w:val="%3."/>
      <w:lvlJc w:val="right"/>
      <w:pPr>
        <w:ind w:left="2142" w:hanging="180"/>
      </w:pPr>
    </w:lvl>
    <w:lvl w:ilvl="3">
      <w:start w:val="1"/>
      <w:numFmt w:val="decimal"/>
      <w:lvlText w:val="%4."/>
      <w:lvlJc w:val="left"/>
      <w:pPr>
        <w:ind w:left="2862" w:hanging="360"/>
      </w:pPr>
    </w:lvl>
    <w:lvl w:ilvl="4">
      <w:start w:val="1"/>
      <w:numFmt w:val="lowerLetter"/>
      <w:lvlText w:val="%5."/>
      <w:lvlJc w:val="left"/>
      <w:pPr>
        <w:ind w:left="3582" w:hanging="360"/>
      </w:pPr>
    </w:lvl>
    <w:lvl w:ilvl="5">
      <w:start w:val="1"/>
      <w:numFmt w:val="lowerRoman"/>
      <w:lvlText w:val="%6."/>
      <w:lvlJc w:val="right"/>
      <w:pPr>
        <w:ind w:left="4302" w:hanging="180"/>
      </w:pPr>
    </w:lvl>
    <w:lvl w:ilvl="6">
      <w:start w:val="1"/>
      <w:numFmt w:val="decimal"/>
      <w:lvlText w:val="%7."/>
      <w:lvlJc w:val="left"/>
      <w:pPr>
        <w:ind w:left="5022" w:hanging="360"/>
      </w:pPr>
    </w:lvl>
    <w:lvl w:ilvl="7">
      <w:start w:val="1"/>
      <w:numFmt w:val="lowerLetter"/>
      <w:lvlText w:val="%8."/>
      <w:lvlJc w:val="left"/>
      <w:pPr>
        <w:ind w:left="5742" w:hanging="360"/>
      </w:pPr>
    </w:lvl>
    <w:lvl w:ilvl="8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160" w:lineRule="auto" w:line="259"/>
    </w:pPr>
    <w:rPr>
      <w:rFonts w:ascii="Calibri" w:cs="宋体" w:eastAsia="Calibri" w:hAnsi="Calibri"/>
      <w:sz w:val="22"/>
      <w:szCs w:val="22"/>
      <w:lang w:val="az-Latn-AZ" w:bidi="ar-SA" w:eastAsia="en-US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40" w:after="0"/>
      <w:outlineLvl w:val="2"/>
    </w:pPr>
    <w:rPr>
      <w:rFonts w:ascii="Calibri Light" w:cs="宋体" w:eastAsia="等线 Light" w:hAnsi="Calibri Light"/>
      <w:color w:val="1f4e79"/>
      <w:sz w:val="24"/>
      <w:szCs w:val="24"/>
    </w:rPr>
  </w:style>
  <w:style w:type="paragraph" w:styleId="style4">
    <w:name w:val="heading 4"/>
    <w:basedOn w:val="style0"/>
    <w:next w:val="style4"/>
    <w:link w:val="style4097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link w:val="style4099"/>
    <w:qFormat/>
    <w:uiPriority w:val="0"/>
    <w:pPr>
      <w:tabs>
        <w:tab w:val="left" w:leader="none" w:pos="6876"/>
      </w:tabs>
      <w:spacing w:after="0" w:lineRule="auto" w:line="360"/>
      <w:jc w:val="both"/>
      <w:outlineLvl w:val="0"/>
    </w:pPr>
    <w:rPr>
      <w:rFonts w:ascii="Times Roman AzLat" w:cs="Times New Roman" w:eastAsia="Times New Roman" w:hAnsi="Times Roman AzLat"/>
      <w:sz w:val="28"/>
      <w:szCs w:val="20"/>
      <w:lang w:val="ru-RU"/>
    </w:r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ing 4 Char_52739edd-73f3-44dd-bb13-1051ef2a5fdc"/>
    <w:basedOn w:val="style65"/>
    <w:next w:val="style4097"/>
    <w:link w:val="style4"/>
    <w:qFormat/>
    <w:uiPriority w:val="9"/>
    <w:rPr>
      <w:rFonts w:ascii="Times New Roman" w:cs="Times New Roman" w:eastAsia="Times New Roman" w:hAnsi="Times New Roman"/>
      <w:b/>
      <w:bCs/>
      <w:sz w:val="24"/>
      <w:szCs w:val="24"/>
      <w:lang w:eastAsia="az-Latn-AZ"/>
    </w:rPr>
  </w:style>
  <w:style w:type="paragraph" w:customStyle="1" w:styleId="style4098">
    <w:name w:val="Liste Paragraf"/>
    <w:basedOn w:val="style0"/>
    <w:next w:val="style4098"/>
    <w:qFormat/>
    <w:uiPriority w:val="34"/>
    <w:pPr>
      <w:spacing w:after="200" w:lineRule="auto" w:line="276"/>
      <w:ind w:left="720"/>
      <w:contextualSpacing/>
    </w:pPr>
    <w:rPr>
      <w:rFonts w:ascii="Calibri" w:cs="Times New Roman" w:eastAsia="Calibri" w:hAnsi="Calibri"/>
      <w:lang w:val="en-US"/>
    </w:rPr>
  </w:style>
  <w:style w:type="character" w:customStyle="1" w:styleId="style4099">
    <w:name w:val="Body Text Char"/>
    <w:basedOn w:val="style65"/>
    <w:next w:val="style4099"/>
    <w:link w:val="style66"/>
    <w:qFormat/>
    <w:uiPriority w:val="0"/>
    <w:rPr>
      <w:rFonts w:ascii="Times Roman AzLat" w:cs="Times New Roman" w:eastAsia="Times New Roman" w:hAnsi="Times Roman AzLat"/>
      <w:sz w:val="28"/>
      <w:szCs w:val="20"/>
      <w:lang w:val="ru-RU"/>
    </w:rPr>
  </w:style>
  <w:style w:type="paragraph" w:customStyle="1" w:styleId="style4100">
    <w:name w:val="Default"/>
    <w:next w:val="style4100"/>
    <w:qFormat/>
    <w:uiPriority w:val="0"/>
    <w:pPr>
      <w:autoSpaceDE w:val="false"/>
      <w:autoSpaceDN w:val="false"/>
      <w:adjustRightInd w:val="false"/>
      <w:spacing w:after="0" w:lineRule="auto" w:line="240"/>
    </w:pPr>
    <w:rPr>
      <w:rFonts w:ascii="Century Schoolbook" w:cs="Century Schoolbook" w:eastAsia="Times New Roman" w:hAnsi="Century Schoolbook"/>
      <w:color w:val="000000"/>
      <w:sz w:val="24"/>
      <w:szCs w:val="24"/>
      <w:lang w:val="en-US" w:bidi="ar-SA" w:eastAsia="en-US"/>
    </w:rPr>
  </w:style>
  <w:style w:type="character" w:customStyle="1" w:styleId="style4101">
    <w:name w:val="smtxt"/>
    <w:basedOn w:val="style65"/>
    <w:next w:val="style4101"/>
    <w:qFormat/>
    <w:uiPriority w:val="0"/>
  </w:style>
  <w:style w:type="character" w:customStyle="1" w:styleId="style4102">
    <w:name w:val="Heading 3 Char_0a18958d-34f8-46e7-b762-7e4eb316d757"/>
    <w:basedOn w:val="style65"/>
    <w:next w:val="style4102"/>
    <w:link w:val="style3"/>
    <w:qFormat/>
    <w:uiPriority w:val="9"/>
    <w:rPr>
      <w:rFonts w:ascii="Calibri Light" w:cs="宋体" w:eastAsia="等线 Light" w:hAnsi="Calibri Light"/>
      <w:color w:val="1f4e79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Words>127</Words>
  <Pages>4</Pages>
  <Characters>837</Characters>
  <Application>WPS Office</Application>
  <DocSecurity>0</DocSecurity>
  <Paragraphs>58</Paragraphs>
  <ScaleCrop>false</ScaleCrop>
  <LinksUpToDate>false</LinksUpToDate>
  <CharactersWithSpaces>982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2024-08-25T17:39:00Z</dcterms:created>
  <dc:creator>User</dc:creator>
  <lastModifiedBy>23124RA7EO</lastModifiedBy>
  <dcterms:modified xsi:type="dcterms:W3CDTF">2024-10-28T18:30:18Z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A3A144D0D8E748E498953EC0551E293E_12</vt:lpwstr>
  </property>
</Properties>
</file>