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181"/>
        <w:gridCol w:w="3259"/>
        <w:gridCol w:w="3173"/>
        <w:gridCol w:w="2268"/>
      </w:tblGrid>
      <w:tr w:rsidR="005B7FD1" w:rsidRPr="00585783" w:rsidTr="009D7B83">
        <w:trPr>
          <w:trHeight w:val="2400"/>
        </w:trPr>
        <w:tc>
          <w:tcPr>
            <w:tcW w:w="2181" w:type="dxa"/>
          </w:tcPr>
          <w:p w:rsidR="00AA1DC1" w:rsidRPr="00585783" w:rsidRDefault="009D7B83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 wp14:anchorId="0986CB64" wp14:editId="13357D0B">
                  <wp:extent cx="1228725" cy="1774825"/>
                  <wp:effectExtent l="19050" t="0" r="0" b="0"/>
                  <wp:docPr id="62" name="Рисунок 62" descr="https://ndu.edu.az/storage/pages/April2024/abdull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ndu.edu.az/storage/pages/April2024/abdull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0359" cy="177718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:rsidR="00735D8D" w:rsidRPr="00585783" w:rsidRDefault="00AA1DC1" w:rsidP="00A56DDB">
            <w:pPr>
              <w:pStyle w:val="Heading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spacing w:val="-4"/>
              </w:rPr>
            </w:pPr>
            <w:r w:rsidRPr="00585783">
              <w:rPr>
                <w:rFonts w:ascii="Times New Roman" w:hAnsi="Times New Roman" w:cs="Times New Roman"/>
                <w:b/>
                <w:color w:val="2F5496" w:themeColor="accent5" w:themeShade="BF"/>
              </w:rPr>
              <w:t xml:space="preserve">Dos.dr. </w:t>
            </w:r>
            <w:r w:rsidR="00735D8D" w:rsidRPr="00585783">
              <w:rPr>
                <w:rFonts w:ascii="Times New Roman" w:hAnsi="Times New Roman" w:cs="Times New Roman"/>
                <w:spacing w:val="-4"/>
              </w:rPr>
              <w:t>Həsənov Abdulla İsmayıl oğlu</w:t>
            </w:r>
          </w:p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color w:val="2F5496" w:themeColor="accent5" w:themeShade="BF"/>
                <w:sz w:val="24"/>
                <w:szCs w:val="24"/>
              </w:rPr>
            </w:pPr>
          </w:p>
          <w:p w:rsidR="002F0E43" w:rsidRDefault="00735D8D" w:rsidP="00A56DDB">
            <w:p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578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Ümumi riyaziyyat kafedrasının müdiri</w:t>
            </w:r>
            <w:r w:rsidR="002F0E43"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:rsidR="002F0E43" w:rsidRDefault="002F0E43" w:rsidP="00A56DDB">
            <w:pPr>
              <w:rPr>
                <w:rStyle w:val="Strong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58578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9548CFA" wp14:editId="1BB143E4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167005</wp:posOffset>
                  </wp:positionV>
                  <wp:extent cx="216535" cy="216535"/>
                  <wp:effectExtent l="19050" t="0" r="0" b="0"/>
                  <wp:wrapSquare wrapText="bothSides"/>
                  <wp:docPr id="8" name="Picture 8" descr="C:\Users\User\Desktop\64101715-e-posta-simge-tasarım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User\Desktop\64101715-e-posta-simge-tasarım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9126" t="3356" r="8445" b="3457"/>
                          <a:stretch/>
                        </pic:blipFill>
                        <pic:spPr bwMode="auto">
                          <a:xfrm>
                            <a:off x="0" y="0"/>
                            <a:ext cx="216535" cy="2165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5B7FD1" w:rsidRPr="00EA4F09" w:rsidRDefault="00780F89" w:rsidP="00A56DDB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hyperlink r:id="rId7" w:history="1">
              <w:r w:rsidR="00735D8D" w:rsidRPr="0058578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abdullahesenov@ndu.edu.az</w:t>
              </w:r>
            </w:hyperlink>
          </w:p>
          <w:p w:rsidR="005B7FD1" w:rsidRPr="00585783" w:rsidRDefault="005B7FD1" w:rsidP="00A56DD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  <w:hyperlink r:id="rId8" w:history="1">
              <w:r w:rsidR="00735D8D" w:rsidRPr="0058578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hesen.1955@mail.ru</w:t>
              </w:r>
            </w:hyperlink>
            <w:r w:rsidRPr="0058578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  <w:p w:rsidR="005B7FD1" w:rsidRPr="00585783" w:rsidRDefault="005B7FD1" w:rsidP="00A56DD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           </w:t>
            </w:r>
          </w:p>
          <w:p w:rsidR="005B7FD1" w:rsidRPr="00585783" w:rsidRDefault="005B7FD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B7FD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noProof/>
                <w:color w:val="808080" w:themeColor="background1" w:themeShade="80"/>
                <w:sz w:val="24"/>
                <w:szCs w:val="24"/>
                <w:lang w:val="en-US"/>
              </w:rPr>
              <w:drawing>
                <wp:anchor distT="0" distB="0" distL="114300" distR="114300" simplePos="0" relativeHeight="251656192" behindDoc="0" locked="0" layoutInCell="1" allowOverlap="1" wp14:anchorId="36C7F444" wp14:editId="2FF2B237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35560</wp:posOffset>
                  </wp:positionV>
                  <wp:extent cx="234315" cy="234315"/>
                  <wp:effectExtent l="0" t="0" r="0" b="0"/>
                  <wp:wrapSquare wrapText="bothSides"/>
                  <wp:docPr id="7" name="Picture 7" descr="C:\Users\User\Desktop\depositphotos_211273078-stock-photo-telephone-symbol-flat-icon-circl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User\Desktop\depositphotos_211273078-stock-photo-telephone-symbol-flat-icon-circl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4315" cy="2343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</w:t>
            </w:r>
            <w:r w:rsidR="005B7FD1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+</w:t>
            </w:r>
            <w:r w:rsidR="00735D8D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994 51</w:t>
            </w:r>
            <w:r w:rsidR="005B7FD1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35D8D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8034970</w:t>
            </w:r>
          </w:p>
        </w:tc>
        <w:tc>
          <w:tcPr>
            <w:tcW w:w="3173" w:type="dxa"/>
          </w:tcPr>
          <w:p w:rsidR="005B7FD1" w:rsidRPr="00585783" w:rsidRDefault="005B7FD1" w:rsidP="00A56DD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</w:pPr>
            <w:r w:rsidRPr="00585783">
              <w:rPr>
                <w:rFonts w:ascii="Times New Roman" w:eastAsia="Times New Roman" w:hAnsi="Times New Roman" w:cs="Times New Roman"/>
                <w:b/>
                <w:bCs/>
                <w:color w:val="002060"/>
                <w:sz w:val="24"/>
                <w:szCs w:val="24"/>
                <w:lang w:eastAsia="az-Latn-AZ"/>
              </w:rPr>
              <w:t>TƏHSİL HAQQINDA MƏLUMAT</w:t>
            </w:r>
          </w:p>
          <w:p w:rsidR="005B7FD1" w:rsidRPr="00585783" w:rsidRDefault="00735D8D" w:rsidP="00A56DD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58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1972-197</w:t>
            </w:r>
            <w:r w:rsidR="005B7FD1" w:rsidRPr="0058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7 </w:t>
            </w:r>
          </w:p>
          <w:p w:rsidR="005B7FD1" w:rsidRPr="00587B26" w:rsidRDefault="00735D8D" w:rsidP="00A56DDB">
            <w:pPr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</w:pPr>
            <w:r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>Azərbaycan</w:t>
            </w:r>
            <w:r w:rsidR="005B7FD1"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 xml:space="preserve"> Dövlət Universiteti. </w:t>
            </w:r>
            <w:r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>Mexanika-riyaziyyat</w:t>
            </w:r>
          </w:p>
          <w:p w:rsidR="005B7FD1" w:rsidRPr="00585783" w:rsidRDefault="00735D8D" w:rsidP="00A56DD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</w:pPr>
            <w:r w:rsidRPr="0058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>1985-1989</w:t>
            </w:r>
            <w:r w:rsidR="005B7FD1" w:rsidRPr="0058578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az-Latn-AZ"/>
              </w:rPr>
              <w:t xml:space="preserve"> Dissertant</w:t>
            </w:r>
          </w:p>
          <w:p w:rsidR="005B7FD1" w:rsidRPr="00587B26" w:rsidRDefault="00780F89" w:rsidP="00A56DDB">
            <w:pPr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</w:pPr>
            <w:r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>Mexanika-riyaziyyat İ</w:t>
            </w:r>
            <w:r w:rsidR="00735D8D"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>nstitutu</w:t>
            </w:r>
            <w:r w:rsidR="005B7FD1"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 xml:space="preserve">. </w:t>
            </w:r>
            <w:r w:rsidR="00735D8D"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>Mexanika</w:t>
            </w:r>
          </w:p>
          <w:p w:rsidR="00AA1DC1" w:rsidRPr="00585783" w:rsidRDefault="00AA1DC1" w:rsidP="00A56DDB">
            <w:pPr>
              <w:shd w:val="clear" w:color="auto" w:fill="FFFFFF"/>
              <w:outlineLvl w:val="3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z-Latn-AZ"/>
              </w:rPr>
            </w:pPr>
          </w:p>
        </w:tc>
        <w:tc>
          <w:tcPr>
            <w:tcW w:w="2268" w:type="dxa"/>
          </w:tcPr>
          <w:p w:rsidR="00AA1DC1" w:rsidRPr="00585783" w:rsidRDefault="005B7FD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TƏDQİQAT SAHƏLƏRİ</w:t>
            </w:r>
          </w:p>
          <w:p w:rsidR="005B7FD1" w:rsidRPr="00585783" w:rsidRDefault="005B7FD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B7FD1" w:rsidRPr="00587B26" w:rsidRDefault="00735D8D" w:rsidP="00587B26">
            <w:pPr>
              <w:shd w:val="clear" w:color="auto" w:fill="FFFFFF"/>
              <w:outlineLvl w:val="3"/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</w:pPr>
            <w:r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>Bərk cisim mexanikası</w:t>
            </w:r>
            <w:r w:rsid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 xml:space="preserve">, </w:t>
            </w:r>
          </w:p>
          <w:p w:rsidR="005B7FD1" w:rsidRPr="00585783" w:rsidRDefault="00735D8D" w:rsidP="00587B26">
            <w:pPr>
              <w:shd w:val="clear" w:color="auto" w:fill="FFFFFF"/>
              <w:outlineLvl w:val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7B26">
              <w:rPr>
                <w:rFonts w:ascii="Times New Roman" w:eastAsiaTheme="majorEastAsia" w:hAnsi="Times New Roman" w:cs="Times New Roman"/>
                <w:color w:val="1F4D78" w:themeColor="accent1" w:themeShade="7F"/>
                <w:spacing w:val="-4"/>
                <w:sz w:val="24"/>
                <w:szCs w:val="24"/>
              </w:rPr>
              <w:t>Riyaziyyat</w:t>
            </w:r>
          </w:p>
        </w:tc>
      </w:tr>
      <w:tr w:rsidR="005B7FD1" w:rsidRPr="00585783" w:rsidTr="009D7B83">
        <w:tc>
          <w:tcPr>
            <w:tcW w:w="2181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A1DC1" w:rsidRPr="00585783" w:rsidRDefault="005B7FD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noProof/>
                <w:sz w:val="24"/>
                <w:szCs w:val="24"/>
                <w:lang w:eastAsia="az-Latn-AZ"/>
              </w:rPr>
              <w:t xml:space="preserve">                          </w:t>
            </w:r>
            <w:r w:rsidRPr="0058578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52000" cy="252000"/>
                  <wp:effectExtent l="0" t="0" r="0" b="0"/>
                  <wp:docPr id="9" name="Picture 9" descr="C:\Users\User\Desktop\png-transparent-web-development-world-wide-web-computer-icons-website-world-wide-web-icon-globe-with-arrow-logo-miscellaneous-web-design-logo-thumbnail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User\Desktop\png-transparent-web-development-world-wide-web-computer-icons-website-world-wide-web-icon-globe-with-arrow-logo-miscellaneous-web-design-logo-thumbnail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000" cy="25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3" w:type="dxa"/>
          </w:tcPr>
          <w:p w:rsidR="00AA1DC1" w:rsidRPr="00585783" w:rsidRDefault="005B7FD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Veb səhifəyə keçid</w:t>
            </w:r>
          </w:p>
        </w:tc>
        <w:tc>
          <w:tcPr>
            <w:tcW w:w="2268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7FD1" w:rsidRPr="00585783" w:rsidTr="009D7B83">
        <w:tc>
          <w:tcPr>
            <w:tcW w:w="2181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9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3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585783" w:rsidRDefault="00AA1DC1" w:rsidP="00A56DDB">
      <w:pPr>
        <w:spacing w:after="0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10319"/>
      </w:tblGrid>
      <w:tr w:rsidR="00AA1DC1" w:rsidRPr="00585783" w:rsidTr="009D7B83">
        <w:trPr>
          <w:trHeight w:val="274"/>
        </w:trPr>
        <w:tc>
          <w:tcPr>
            <w:tcW w:w="56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77677" cy="180000"/>
                  <wp:effectExtent l="0" t="0" r="0" b="0"/>
                  <wp:docPr id="5" name="Picture 5" descr="C:\Users\User\Desktop\images (1).pn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User\Desktop\images (1)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2594" t="11605" r="11829" b="11830"/>
                          <a:stretch/>
                        </pic:blipFill>
                        <pic:spPr bwMode="auto">
                          <a:xfrm>
                            <a:off x="0" y="0"/>
                            <a:ext cx="177677" cy="1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9" w:type="dxa"/>
          </w:tcPr>
          <w:p w:rsidR="00AA1DC1" w:rsidRPr="00585783" w:rsidRDefault="0077104E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https://orcid.org/0000-0001-8491-7438</w:t>
            </w:r>
          </w:p>
        </w:tc>
      </w:tr>
      <w:tr w:rsidR="00AA1DC1" w:rsidRPr="00585783" w:rsidTr="009D7B83">
        <w:tc>
          <w:tcPr>
            <w:tcW w:w="56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184994" cy="184994"/>
                  <wp:effectExtent l="0" t="0" r="5715" b="5715"/>
                  <wp:docPr id="1" name="Picture 1" descr="C:\Users\User\Desktop\20240730054354_social1.png">
                    <a:hlinkClick xmlns:a="http://schemas.openxmlformats.org/drawingml/2006/main" r:id="rId13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20240730054354_social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9837" cy="1898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9" w:type="dxa"/>
          </w:tcPr>
          <w:p w:rsidR="00AA1DC1" w:rsidRPr="00585783" w:rsidRDefault="0077104E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https://www.scopus.com/search/form.uri?display=basic#basic</w:t>
            </w:r>
          </w:p>
        </w:tc>
      </w:tr>
      <w:tr w:rsidR="00AA1DC1" w:rsidRPr="00585783" w:rsidTr="009D7B83">
        <w:tc>
          <w:tcPr>
            <w:tcW w:w="562" w:type="dxa"/>
          </w:tcPr>
          <w:p w:rsidR="00AA1DC1" w:rsidRPr="00585783" w:rsidRDefault="0077104E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10319" w:type="dxa"/>
          </w:tcPr>
          <w:p w:rsidR="00AA1DC1" w:rsidRPr="00585783" w:rsidRDefault="0077104E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https://www.researchgate.net/search/publication?q=abdulla%20hasanov</w:t>
            </w:r>
          </w:p>
        </w:tc>
      </w:tr>
      <w:tr w:rsidR="00AA1DC1" w:rsidRPr="00585783" w:rsidTr="009D7B83">
        <w:tc>
          <w:tcPr>
            <w:tcW w:w="56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  <w:drawing>
                <wp:inline distT="0" distB="0" distL="0" distR="0">
                  <wp:extent cx="200851" cy="200851"/>
                  <wp:effectExtent l="0" t="0" r="8890" b="8890"/>
                  <wp:docPr id="3" name="Picture 3" descr="C:\Users\User\Desktop\images.png">
                    <a:hlinkClick xmlns:a="http://schemas.openxmlformats.org/drawingml/2006/main" r:id="rId15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\Desktop\image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073" cy="2160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319" w:type="dxa"/>
          </w:tcPr>
          <w:p w:rsidR="00AA1DC1" w:rsidRPr="00585783" w:rsidRDefault="0077104E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https://scholar.google.com/citations?user=OXAucNoAAAAJ&amp;hl=tr&amp;authuser=2</w:t>
            </w:r>
          </w:p>
        </w:tc>
      </w:tr>
      <w:tr w:rsidR="0077104E" w:rsidRPr="00585783" w:rsidTr="009D7B83">
        <w:tc>
          <w:tcPr>
            <w:tcW w:w="562" w:type="dxa"/>
          </w:tcPr>
          <w:p w:rsidR="0077104E" w:rsidRPr="00585783" w:rsidRDefault="0077104E" w:rsidP="00A56DDB">
            <w:pPr>
              <w:rPr>
                <w:rFonts w:ascii="Times New Roman" w:hAnsi="Times New Roman" w:cs="Times New Roman"/>
                <w:noProof/>
                <w:sz w:val="24"/>
                <w:szCs w:val="24"/>
                <w:lang w:val="en-US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10319" w:type="dxa"/>
          </w:tcPr>
          <w:p w:rsidR="0077104E" w:rsidRPr="00585783" w:rsidRDefault="0077104E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https://independent.academia.edu/AbdullaHasanov</w:t>
            </w:r>
          </w:p>
        </w:tc>
      </w:tr>
    </w:tbl>
    <w:p w:rsidR="00AA1DC1" w:rsidRPr="00585783" w:rsidRDefault="00AA1DC1" w:rsidP="00A5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C1" w:rsidRPr="00585783" w:rsidRDefault="00AA1DC1" w:rsidP="00A5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C1" w:rsidRPr="00585783" w:rsidRDefault="00AA1DC1" w:rsidP="00E25672">
      <w:pPr>
        <w:pStyle w:val="ListParagraph"/>
        <w:numPr>
          <w:ilvl w:val="0"/>
          <w:numId w:val="1"/>
        </w:numPr>
        <w:spacing w:after="0"/>
        <w:ind w:left="340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5783">
        <w:rPr>
          <w:rFonts w:ascii="Times New Roman" w:hAnsi="Times New Roman" w:cs="Times New Roman"/>
          <w:b/>
          <w:color w:val="0070C0"/>
          <w:sz w:val="24"/>
          <w:szCs w:val="24"/>
        </w:rPr>
        <w:t>ÜMUMİ MƏLUMATLAR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4871"/>
      </w:tblGrid>
      <w:tr w:rsidR="00AA1DC1" w:rsidRPr="00585783" w:rsidTr="009D7B83">
        <w:tc>
          <w:tcPr>
            <w:tcW w:w="3005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Nəşrlər və metriklər</w:t>
            </w:r>
          </w:p>
        </w:tc>
        <w:tc>
          <w:tcPr>
            <w:tcW w:w="3005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71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585783" w:rsidTr="009D7B83">
        <w:tc>
          <w:tcPr>
            <w:tcW w:w="3005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Nəşr sayı:</w:t>
            </w:r>
            <w:r w:rsidR="007F3662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7104E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3005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(Google scholar):</w:t>
            </w:r>
            <w:r w:rsidR="004B7888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7104E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871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(Google scholar):</w:t>
            </w:r>
            <w:r w:rsidR="004B7888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7104E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10</w:t>
            </w:r>
          </w:p>
        </w:tc>
      </w:tr>
      <w:tr w:rsidR="00AA1DC1" w:rsidRPr="00585783" w:rsidTr="009D7B83">
        <w:tc>
          <w:tcPr>
            <w:tcW w:w="3005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Dərslik</w:t>
            </w:r>
            <w:r w:rsidR="00AA1DC1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:</w:t>
            </w: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="0077104E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005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H index (Scopus):</w:t>
            </w:r>
            <w:r w:rsidR="004B7888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  <w:tc>
          <w:tcPr>
            <w:tcW w:w="4871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(Scopus):</w:t>
            </w:r>
            <w:r w:rsidR="007F3662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7F3662" w:rsidRPr="00585783" w:rsidTr="009D7B83">
        <w:tc>
          <w:tcPr>
            <w:tcW w:w="3005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Monoqrafiya</w:t>
            </w:r>
            <w:r w:rsidRPr="00585783">
              <w:rPr>
                <w:rFonts w:ascii="Times New Roman" w:hAnsi="Times New Roman" w:cs="Times New Roman"/>
                <w:b/>
                <w:color w:val="808080" w:themeColor="background1" w:themeShade="80"/>
                <w:sz w:val="24"/>
                <w:szCs w:val="24"/>
              </w:rPr>
              <w:t>:</w:t>
            </w: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7104E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3005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 index (Web of science): </w:t>
            </w:r>
          </w:p>
        </w:tc>
        <w:tc>
          <w:tcPr>
            <w:tcW w:w="4871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>İstinad (Web of science):</w:t>
            </w:r>
            <w:r w:rsidR="00BA363D"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 </w:t>
            </w: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</w:tr>
      <w:tr w:rsidR="007F3662" w:rsidRPr="00585783" w:rsidTr="009D7B83">
        <w:tc>
          <w:tcPr>
            <w:tcW w:w="3005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Dərs və metodik vəsait: </w:t>
            </w:r>
            <w:r w:rsidR="0077104E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005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Qrant: </w:t>
            </w:r>
          </w:p>
        </w:tc>
        <w:tc>
          <w:tcPr>
            <w:tcW w:w="4871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Jurnal redaktorluğu: </w:t>
            </w:r>
          </w:p>
        </w:tc>
      </w:tr>
      <w:tr w:rsidR="007F3662" w:rsidRPr="00585783" w:rsidTr="009D7B83">
        <w:tc>
          <w:tcPr>
            <w:tcW w:w="3005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Məqalə və tezis: </w:t>
            </w:r>
            <w:r w:rsidR="0077104E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3005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Patent: </w:t>
            </w:r>
          </w:p>
        </w:tc>
        <w:tc>
          <w:tcPr>
            <w:tcW w:w="4871" w:type="dxa"/>
          </w:tcPr>
          <w:p w:rsidR="007F3662" w:rsidRPr="00585783" w:rsidRDefault="007F3662" w:rsidP="00A56DDB">
            <w:pPr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  <w:t xml:space="preserve">Hakimlik: </w:t>
            </w:r>
          </w:p>
        </w:tc>
      </w:tr>
    </w:tbl>
    <w:p w:rsidR="00AA1DC1" w:rsidRPr="00585783" w:rsidRDefault="00AA1DC1" w:rsidP="00A56DDB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10881" w:type="dxa"/>
        <w:tblLook w:val="04A0" w:firstRow="1" w:lastRow="0" w:firstColumn="1" w:lastColumn="0" w:noHBand="0" w:noVBand="1"/>
      </w:tblPr>
      <w:tblGrid>
        <w:gridCol w:w="2122"/>
        <w:gridCol w:w="8759"/>
      </w:tblGrid>
      <w:tr w:rsidR="00AA1DC1" w:rsidRPr="00585783" w:rsidTr="009D7B83">
        <w:trPr>
          <w:trHeight w:val="316"/>
        </w:trPr>
        <w:tc>
          <w:tcPr>
            <w:tcW w:w="212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Əlaqə</w:t>
            </w:r>
          </w:p>
        </w:tc>
        <w:tc>
          <w:tcPr>
            <w:tcW w:w="8759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585783" w:rsidTr="009D7B83">
        <w:tc>
          <w:tcPr>
            <w:tcW w:w="212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İnstitusional e-poçt:</w:t>
            </w:r>
          </w:p>
        </w:tc>
        <w:tc>
          <w:tcPr>
            <w:tcW w:w="8759" w:type="dxa"/>
          </w:tcPr>
          <w:p w:rsidR="00AA1DC1" w:rsidRPr="00585783" w:rsidRDefault="00780F89" w:rsidP="00A56DD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17" w:history="1">
              <w:r w:rsidR="0077104E" w:rsidRPr="0058578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abdullahesenov@ndu.edu.az</w:t>
              </w:r>
            </w:hyperlink>
          </w:p>
        </w:tc>
      </w:tr>
      <w:tr w:rsidR="00AA1DC1" w:rsidRPr="00585783" w:rsidTr="009D7B83">
        <w:tc>
          <w:tcPr>
            <w:tcW w:w="212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Digər e-poçt:</w:t>
            </w:r>
          </w:p>
        </w:tc>
        <w:tc>
          <w:tcPr>
            <w:tcW w:w="8759" w:type="dxa"/>
          </w:tcPr>
          <w:p w:rsidR="00AA1DC1" w:rsidRPr="00585783" w:rsidRDefault="00780F89" w:rsidP="00A56DDB">
            <w:pPr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</w:pPr>
            <w:hyperlink r:id="rId18" w:history="1">
              <w:r w:rsidR="0077104E" w:rsidRPr="00585783">
                <w:rPr>
                  <w:rStyle w:val="Hyperlink"/>
                  <w:rFonts w:ascii="Times New Roman" w:hAnsi="Times New Roman" w:cs="Times New Roman"/>
                  <w:i/>
                  <w:sz w:val="24"/>
                  <w:szCs w:val="24"/>
                </w:rPr>
                <w:t>hesen.1955@mail.ru</w:t>
              </w:r>
            </w:hyperlink>
            <w:r w:rsidR="0077104E" w:rsidRPr="00585783">
              <w:rPr>
                <w:rFonts w:ascii="Times New Roman" w:hAnsi="Times New Roman" w:cs="Times New Roman"/>
                <w:i/>
                <w:color w:val="808080" w:themeColor="background1" w:themeShade="80"/>
                <w:sz w:val="24"/>
                <w:szCs w:val="24"/>
              </w:rPr>
              <w:t xml:space="preserve"> </w:t>
            </w:r>
          </w:p>
        </w:tc>
      </w:tr>
      <w:tr w:rsidR="00AA1DC1" w:rsidRPr="00585783" w:rsidTr="009D7B83">
        <w:tc>
          <w:tcPr>
            <w:tcW w:w="212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 s</w:t>
            </w: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əhifəsi:</w:t>
            </w:r>
          </w:p>
        </w:tc>
        <w:tc>
          <w:tcPr>
            <w:tcW w:w="8759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585783" w:rsidTr="009D7B83">
        <w:tc>
          <w:tcPr>
            <w:tcW w:w="212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İş telefonu</w:t>
            </w:r>
          </w:p>
        </w:tc>
        <w:tc>
          <w:tcPr>
            <w:tcW w:w="8759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1DC1" w:rsidRPr="00585783" w:rsidTr="009D7B83">
        <w:tc>
          <w:tcPr>
            <w:tcW w:w="212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Mobil:</w:t>
            </w:r>
          </w:p>
        </w:tc>
        <w:tc>
          <w:tcPr>
            <w:tcW w:w="8759" w:type="dxa"/>
          </w:tcPr>
          <w:p w:rsidR="00AA1DC1" w:rsidRPr="00585783" w:rsidRDefault="0077104E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+994 51</w:t>
            </w:r>
            <w:r w:rsidR="00AA1DC1"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803 49 70    </w:t>
            </w:r>
          </w:p>
        </w:tc>
      </w:tr>
      <w:tr w:rsidR="00AA1DC1" w:rsidRPr="00585783" w:rsidTr="009D7B83">
        <w:tc>
          <w:tcPr>
            <w:tcW w:w="2122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Yaşayış ünvanı:</w:t>
            </w:r>
          </w:p>
        </w:tc>
        <w:tc>
          <w:tcPr>
            <w:tcW w:w="8759" w:type="dxa"/>
          </w:tcPr>
          <w:p w:rsidR="00AA1DC1" w:rsidRPr="00585783" w:rsidRDefault="00AA1DC1" w:rsidP="00A56D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Azərbaycan Respublikası, Naxçıvan Muxtar Respublikası, Naxçıvan şəhəri, </w:t>
            </w:r>
            <w:r w:rsidR="0077104E" w:rsidRPr="00585783">
              <w:rPr>
                <w:rFonts w:ascii="Times New Roman" w:hAnsi="Times New Roman" w:cs="Times New Roman"/>
                <w:sz w:val="24"/>
                <w:szCs w:val="24"/>
              </w:rPr>
              <w:t>Atabəylər</w:t>
            </w: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məhəllə</w:t>
            </w:r>
            <w:r w:rsidR="0077104E" w:rsidRPr="00585783">
              <w:rPr>
                <w:rFonts w:ascii="Times New Roman" w:hAnsi="Times New Roman" w:cs="Times New Roman"/>
                <w:sz w:val="24"/>
                <w:szCs w:val="24"/>
              </w:rPr>
              <w:t>si</w:t>
            </w:r>
          </w:p>
        </w:tc>
      </w:tr>
    </w:tbl>
    <w:p w:rsidR="00AA1DC1" w:rsidRPr="00585783" w:rsidRDefault="00AA1DC1" w:rsidP="00A56DDB">
      <w:pPr>
        <w:spacing w:after="0"/>
        <w:rPr>
          <w:rFonts w:ascii="Times New Roman" w:hAnsi="Times New Roman" w:cs="Times New Roman"/>
          <w:sz w:val="24"/>
          <w:szCs w:val="24"/>
        </w:rPr>
      </w:pPr>
      <w:r w:rsidRPr="0058578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AA1DC1" w:rsidRPr="00585783" w:rsidRDefault="00AA1DC1" w:rsidP="00E25672">
      <w:pPr>
        <w:pStyle w:val="ListParagraph"/>
        <w:numPr>
          <w:ilvl w:val="0"/>
          <w:numId w:val="1"/>
        </w:numPr>
        <w:spacing w:after="0"/>
        <w:ind w:left="39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5783">
        <w:rPr>
          <w:rFonts w:ascii="Times New Roman" w:hAnsi="Times New Roman" w:cs="Times New Roman"/>
          <w:b/>
          <w:color w:val="0070C0"/>
          <w:sz w:val="24"/>
          <w:szCs w:val="24"/>
        </w:rPr>
        <w:t>TƏDQİQAT SAHƏLƏRİ</w:t>
      </w:r>
    </w:p>
    <w:p w:rsidR="00AA1DC1" w:rsidRPr="00585783" w:rsidRDefault="0077104E" w:rsidP="00A56DDB">
      <w:pPr>
        <w:pStyle w:val="ListParagraph"/>
        <w:pBdr>
          <w:bottom w:val="single" w:sz="12" w:space="1" w:color="auto"/>
        </w:pBdr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585783">
        <w:rPr>
          <w:rFonts w:ascii="Times New Roman" w:hAnsi="Times New Roman" w:cs="Times New Roman"/>
          <w:sz w:val="24"/>
          <w:szCs w:val="24"/>
        </w:rPr>
        <w:t>Mexanika, Riyaziyyat</w:t>
      </w:r>
    </w:p>
    <w:p w:rsidR="00AA1DC1" w:rsidRPr="00585783" w:rsidRDefault="00AA1DC1" w:rsidP="00A56DD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A1DC1" w:rsidRPr="00585783" w:rsidRDefault="00AA1DC1" w:rsidP="00E25672">
      <w:pPr>
        <w:pStyle w:val="ListParagraph"/>
        <w:numPr>
          <w:ilvl w:val="0"/>
          <w:numId w:val="1"/>
        </w:numPr>
        <w:spacing w:after="0"/>
        <w:ind w:left="39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5783">
        <w:rPr>
          <w:rFonts w:ascii="Times New Roman" w:hAnsi="Times New Roman" w:cs="Times New Roman"/>
          <w:b/>
          <w:color w:val="0070C0"/>
          <w:sz w:val="24"/>
          <w:szCs w:val="24"/>
        </w:rPr>
        <w:t>AKADEMİK İŞ TƏCRÜBƏSİ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61"/>
      </w:tblGrid>
      <w:tr w:rsidR="00AA1DC1" w:rsidRPr="00585783" w:rsidTr="009D7B83">
        <w:tc>
          <w:tcPr>
            <w:tcW w:w="10161" w:type="dxa"/>
          </w:tcPr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Akademik ünvanlar</w:t>
            </w:r>
          </w:p>
        </w:tc>
      </w:tr>
      <w:tr w:rsidR="00AA1DC1" w:rsidRPr="00585783" w:rsidTr="009D7B83">
        <w:tc>
          <w:tcPr>
            <w:tcW w:w="10161" w:type="dxa"/>
          </w:tcPr>
          <w:p w:rsidR="00AA1DC1" w:rsidRPr="00585783" w:rsidRDefault="0077104E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1991</w:t>
            </w:r>
            <w:r w:rsidR="00AA1DC1"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Riyaqziyyat</w:t>
            </w:r>
            <w:r w:rsidR="00AA1DC1"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üzrə fəlsəfə doktoru (PhD) </w:t>
            </w:r>
          </w:p>
        </w:tc>
      </w:tr>
      <w:tr w:rsidR="00AA1DC1" w:rsidRPr="00585783" w:rsidTr="009D7B83">
        <w:tc>
          <w:tcPr>
            <w:tcW w:w="10161" w:type="dxa"/>
          </w:tcPr>
          <w:p w:rsidR="00AA1DC1" w:rsidRPr="00585783" w:rsidRDefault="0077104E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1995</w:t>
            </w:r>
            <w:r w:rsidR="00AA1DC1"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- Dosent</w:t>
            </w:r>
          </w:p>
        </w:tc>
      </w:tr>
    </w:tbl>
    <w:p w:rsidR="00AA1DC1" w:rsidRPr="00585783" w:rsidRDefault="00AA1DC1" w:rsidP="00A56DD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10161"/>
      </w:tblGrid>
      <w:tr w:rsidR="00AA1DC1" w:rsidRPr="00585783" w:rsidTr="009D7B83">
        <w:tc>
          <w:tcPr>
            <w:tcW w:w="10161" w:type="dxa"/>
          </w:tcPr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İnzibati vəzifələr:</w:t>
            </w:r>
          </w:p>
        </w:tc>
      </w:tr>
      <w:tr w:rsidR="00AA1DC1" w:rsidRPr="00585783" w:rsidTr="009D7B83">
        <w:tc>
          <w:tcPr>
            <w:tcW w:w="10161" w:type="dxa"/>
          </w:tcPr>
          <w:p w:rsidR="00AA1DC1" w:rsidRPr="00585783" w:rsidRDefault="0077104E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1980-1989 </w:t>
            </w:r>
            <w:r w:rsidR="00AA1DC1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Laboratoriya müdiri</w:t>
            </w:r>
          </w:p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</w:t>
            </w:r>
            <w:r w:rsidR="0077104E" w:rsidRPr="00585783">
              <w:rPr>
                <w:rFonts w:ascii="Times New Roman" w:hAnsi="Times New Roman" w:cs="Times New Roman"/>
                <w:sz w:val="24"/>
                <w:szCs w:val="24"/>
              </w:rPr>
              <w:t>Pedaqoji İnstitutu</w:t>
            </w:r>
          </w:p>
        </w:tc>
      </w:tr>
      <w:tr w:rsidR="00AA1DC1" w:rsidRPr="00585783" w:rsidTr="009D7B83">
        <w:tc>
          <w:tcPr>
            <w:tcW w:w="10161" w:type="dxa"/>
          </w:tcPr>
          <w:p w:rsidR="00AA1DC1" w:rsidRPr="00585783" w:rsidRDefault="0077104E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1989-1991</w:t>
            </w:r>
            <w:r w:rsidR="00AA1DC1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Müəllim</w:t>
            </w:r>
          </w:p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77104E" w:rsidRPr="00585783">
              <w:rPr>
                <w:rFonts w:ascii="Times New Roman" w:hAnsi="Times New Roman" w:cs="Times New Roman"/>
                <w:sz w:val="24"/>
                <w:szCs w:val="24"/>
              </w:rPr>
              <w:t>ÜTF</w:t>
            </w: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kafedrası</w:t>
            </w:r>
          </w:p>
        </w:tc>
      </w:tr>
      <w:tr w:rsidR="00AA1DC1" w:rsidRPr="00585783" w:rsidTr="009D7B83">
        <w:tc>
          <w:tcPr>
            <w:tcW w:w="10161" w:type="dxa"/>
          </w:tcPr>
          <w:p w:rsidR="00AA1DC1" w:rsidRPr="00585783" w:rsidRDefault="0077104E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1991-1995 </w:t>
            </w:r>
            <w:r w:rsidR="00AA1DC1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Baş müəllim</w:t>
            </w:r>
          </w:p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77104E" w:rsidRPr="00585783">
              <w:rPr>
                <w:rFonts w:ascii="Times New Roman" w:hAnsi="Times New Roman" w:cs="Times New Roman"/>
                <w:sz w:val="24"/>
                <w:szCs w:val="24"/>
              </w:rPr>
              <w:t>Hesablama texnikası və riyaziyyat</w:t>
            </w: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kafedrası</w:t>
            </w:r>
          </w:p>
        </w:tc>
      </w:tr>
      <w:tr w:rsidR="00AA1DC1" w:rsidRPr="00585783" w:rsidTr="009D7B83">
        <w:tc>
          <w:tcPr>
            <w:tcW w:w="10161" w:type="dxa"/>
          </w:tcPr>
          <w:p w:rsidR="00AA1DC1" w:rsidRPr="00585783" w:rsidRDefault="006360ED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1995</w:t>
            </w:r>
            <w:r w:rsidR="00AA1DC1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- davam edir Dosent</w:t>
            </w:r>
          </w:p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</w:p>
        </w:tc>
      </w:tr>
      <w:tr w:rsidR="00AA1DC1" w:rsidRPr="00585783" w:rsidTr="009D7B83">
        <w:tc>
          <w:tcPr>
            <w:tcW w:w="10161" w:type="dxa"/>
          </w:tcPr>
          <w:p w:rsidR="00AA1DC1" w:rsidRPr="00585783" w:rsidRDefault="006360ED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2022</w:t>
            </w:r>
            <w:r w:rsidR="00AA1DC1" w:rsidRPr="00585783">
              <w:rPr>
                <w:rFonts w:ascii="Times New Roman" w:hAnsi="Times New Roman" w:cs="Times New Roman"/>
                <w:b/>
                <w:sz w:val="24"/>
                <w:szCs w:val="24"/>
              </w:rPr>
              <w:t>- Kafedra müdiri</w:t>
            </w:r>
          </w:p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Naxçıvan Dövlət Universiteti </w:t>
            </w:r>
            <w:r w:rsidR="006360ED" w:rsidRPr="00585783">
              <w:rPr>
                <w:rFonts w:ascii="Times New Roman" w:hAnsi="Times New Roman" w:cs="Times New Roman"/>
                <w:sz w:val="24"/>
                <w:szCs w:val="24"/>
              </w:rPr>
              <w:t>Ümumi riyaziyyat</w:t>
            </w: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kafedrası</w:t>
            </w:r>
          </w:p>
        </w:tc>
      </w:tr>
    </w:tbl>
    <w:p w:rsidR="00AA1DC1" w:rsidRPr="00585783" w:rsidRDefault="00AA1DC1" w:rsidP="00A56DD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158"/>
        <w:gridCol w:w="6003"/>
      </w:tblGrid>
      <w:tr w:rsidR="00AA1DC1" w:rsidRPr="00585783" w:rsidTr="009D7B83">
        <w:tc>
          <w:tcPr>
            <w:tcW w:w="4158" w:type="dxa"/>
          </w:tcPr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Tədris etdiyi dərslər</w:t>
            </w:r>
          </w:p>
        </w:tc>
        <w:tc>
          <w:tcPr>
            <w:tcW w:w="6003" w:type="dxa"/>
          </w:tcPr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</w:pPr>
          </w:p>
        </w:tc>
      </w:tr>
      <w:tr w:rsidR="00AA1DC1" w:rsidRPr="00585783" w:rsidTr="009D7B83">
        <w:tc>
          <w:tcPr>
            <w:tcW w:w="4158" w:type="dxa"/>
          </w:tcPr>
          <w:p w:rsidR="00AA1DC1" w:rsidRPr="00585783" w:rsidRDefault="006360ED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Nəzəri mexanika, Elementar riyaziyyat</w:t>
            </w:r>
            <w:r w:rsidR="00AA1DC1" w:rsidRPr="0058578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003" w:type="dxa"/>
          </w:tcPr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1DC1" w:rsidRPr="00585783" w:rsidRDefault="00AA1DC1" w:rsidP="00A56DDB">
      <w:pPr>
        <w:pStyle w:val="ListParagraph"/>
        <w:spacing w:after="0"/>
        <w:ind w:left="0"/>
        <w:rPr>
          <w:rFonts w:ascii="Times New Roman" w:hAnsi="Times New Roman" w:cs="Times New Roman"/>
          <w:sz w:val="24"/>
          <w:szCs w:val="24"/>
        </w:rPr>
      </w:pPr>
    </w:p>
    <w:p w:rsidR="00AA1DC1" w:rsidRPr="00585783" w:rsidRDefault="00AA1DC1" w:rsidP="00E25672">
      <w:pPr>
        <w:pStyle w:val="ListParagraph"/>
        <w:numPr>
          <w:ilvl w:val="0"/>
          <w:numId w:val="1"/>
        </w:numPr>
        <w:spacing w:after="0"/>
        <w:ind w:left="397"/>
        <w:rPr>
          <w:rFonts w:ascii="Times New Roman" w:hAnsi="Times New Roman" w:cs="Times New Roman"/>
          <w:b/>
          <w:color w:val="0070C0"/>
          <w:sz w:val="24"/>
          <w:szCs w:val="24"/>
        </w:rPr>
      </w:pPr>
      <w:r w:rsidRPr="00585783">
        <w:rPr>
          <w:rFonts w:ascii="Times New Roman" w:hAnsi="Times New Roman" w:cs="Times New Roman"/>
          <w:b/>
          <w:color w:val="0070C0"/>
          <w:sz w:val="24"/>
          <w:szCs w:val="24"/>
        </w:rPr>
        <w:t>NƏŞRLƏR VƏ ƏSƏRLƏR</w:t>
      </w:r>
    </w:p>
    <w:p w:rsidR="00FC69B3" w:rsidRPr="00585783" w:rsidRDefault="00FC69B3" w:rsidP="00A56DDB">
      <w:pPr>
        <w:pStyle w:val="ListParagraph"/>
        <w:spacing w:after="0"/>
        <w:ind w:left="0"/>
        <w:rPr>
          <w:rFonts w:ascii="Times New Roman" w:hAnsi="Times New Roman" w:cs="Times New Roman"/>
          <w:b/>
          <w:color w:val="0070C0"/>
          <w:sz w:val="24"/>
          <w:szCs w:val="24"/>
        </w:rPr>
      </w:pPr>
      <w:bookmarkStart w:id="0" w:name="_GoBack"/>
      <w:bookmarkEnd w:id="0"/>
    </w:p>
    <w:tbl>
      <w:tblPr>
        <w:tblStyle w:val="TableGrid"/>
        <w:tblW w:w="10161" w:type="dxa"/>
        <w:tblInd w:w="720" w:type="dxa"/>
        <w:tblLook w:val="04A0" w:firstRow="1" w:lastRow="0" w:firstColumn="1" w:lastColumn="0" w:noHBand="0" w:noVBand="1"/>
      </w:tblPr>
      <w:tblGrid>
        <w:gridCol w:w="417"/>
        <w:gridCol w:w="9744"/>
      </w:tblGrid>
      <w:tr w:rsidR="00AA1DC1" w:rsidRPr="00585783" w:rsidTr="009D7B83">
        <w:trPr>
          <w:trHeight w:val="263"/>
        </w:trPr>
        <w:tc>
          <w:tcPr>
            <w:tcW w:w="10161" w:type="dxa"/>
            <w:gridSpan w:val="2"/>
          </w:tcPr>
          <w:p w:rsidR="00AA1DC1" w:rsidRPr="00585783" w:rsidRDefault="00AA1DC1" w:rsidP="00A56DD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 xml:space="preserve">Scopus və </w:t>
            </w:r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 xml:space="preserve">Web of science </w:t>
            </w:r>
            <w:proofErr w:type="spellStart"/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  <w:lang w:val="en-US"/>
              </w:rPr>
              <w:t>baza</w:t>
            </w:r>
            <w:proofErr w:type="spellEnd"/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sında indeksləşmiş nəşrlər:</w:t>
            </w:r>
          </w:p>
        </w:tc>
      </w:tr>
      <w:tr w:rsidR="00AA1DC1" w:rsidRPr="00585783" w:rsidTr="009D7B83">
        <w:trPr>
          <w:trHeight w:val="314"/>
        </w:trPr>
        <w:tc>
          <w:tcPr>
            <w:tcW w:w="417" w:type="dxa"/>
          </w:tcPr>
          <w:p w:rsidR="00AA1DC1" w:rsidRPr="00585783" w:rsidRDefault="009D0B19" w:rsidP="009D0B1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744" w:type="dxa"/>
          </w:tcPr>
          <w:p w:rsidR="00AA1DC1" w:rsidRPr="00585783" w:rsidRDefault="006360ED" w:rsidP="00A56DDB">
            <w:pPr>
              <w:numPr>
                <w:ilvl w:val="0"/>
                <w:numId w:val="8"/>
              </w:numPr>
              <w:shd w:val="clear" w:color="auto" w:fill="FFFFFF"/>
              <w:ind w:left="0"/>
              <w:rPr>
                <w:rFonts w:ascii="Times New Roman" w:hAnsi="Times New Roman" w:cs="Times New Roman"/>
                <w:color w:val="131314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131314"/>
                <w:sz w:val="24"/>
                <w:szCs w:val="24"/>
                <w:bdr w:val="none" w:sz="0" w:space="0" w:color="auto" w:frame="1"/>
              </w:rPr>
              <w:t>F</w:t>
            </w:r>
            <w:r w:rsidR="004A3B7C" w:rsidRPr="00585783">
              <w:rPr>
                <w:rFonts w:ascii="Times New Roman" w:hAnsi="Times New Roman" w:cs="Times New Roman"/>
                <w:color w:val="131314"/>
                <w:sz w:val="24"/>
                <w:szCs w:val="24"/>
                <w:bdr w:val="none" w:sz="0" w:space="0" w:color="auto" w:frame="1"/>
              </w:rPr>
              <w:t>.</w:t>
            </w:r>
            <w:r w:rsidRPr="00585783">
              <w:rPr>
                <w:rFonts w:ascii="Times New Roman" w:hAnsi="Times New Roman" w:cs="Times New Roman"/>
                <w:color w:val="131314"/>
                <w:sz w:val="24"/>
                <w:szCs w:val="24"/>
                <w:bdr w:val="none" w:sz="0" w:space="0" w:color="auto" w:frame="1"/>
              </w:rPr>
              <w:t xml:space="preserve"> S</w:t>
            </w:r>
            <w:r w:rsidR="004A3B7C" w:rsidRPr="00585783">
              <w:rPr>
                <w:rFonts w:ascii="Times New Roman" w:hAnsi="Times New Roman" w:cs="Times New Roman"/>
                <w:color w:val="131314"/>
                <w:sz w:val="24"/>
                <w:szCs w:val="24"/>
                <w:bdr w:val="none" w:sz="0" w:space="0" w:color="auto" w:frame="1"/>
              </w:rPr>
              <w:t>.</w:t>
            </w:r>
            <w:r w:rsidRPr="00585783">
              <w:rPr>
                <w:rFonts w:ascii="Times New Roman" w:hAnsi="Times New Roman" w:cs="Times New Roman"/>
                <w:color w:val="131314"/>
                <w:sz w:val="24"/>
                <w:szCs w:val="24"/>
                <w:bdr w:val="none" w:sz="0" w:space="0" w:color="auto" w:frame="1"/>
              </w:rPr>
              <w:t xml:space="preserve"> Latifov</w:t>
            </w:r>
            <w:r w:rsidR="004A3B7C" w:rsidRPr="00585783">
              <w:rPr>
                <w:rFonts w:ascii="Times New Roman" w:hAnsi="Times New Roman" w:cs="Times New Roman"/>
                <w:color w:val="131314"/>
                <w:sz w:val="24"/>
                <w:szCs w:val="24"/>
              </w:rPr>
              <w:t xml:space="preserve">  </w:t>
            </w:r>
            <w:hyperlink r:id="rId19" w:history="1"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S</w:t>
              </w:r>
              <w:r w:rsidR="004A3B7C"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A</w:t>
              </w:r>
              <w:r w:rsidR="004A3B7C"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Mammadov</w:t>
              </w:r>
            </w:hyperlink>
            <w:r w:rsidR="004A3B7C" w:rsidRPr="00585783">
              <w:rPr>
                <w:rFonts w:ascii="Times New Roman" w:hAnsi="Times New Roman" w:cs="Times New Roman"/>
                <w:color w:val="131314"/>
                <w:sz w:val="24"/>
                <w:szCs w:val="24"/>
              </w:rPr>
              <w:t xml:space="preserve">  </w:t>
            </w:r>
            <w:hyperlink r:id="rId20" w:history="1"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P</w:t>
              </w:r>
              <w:r w:rsidR="004A3B7C"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S</w:t>
              </w:r>
              <w:r w:rsidR="004A3B7C"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</w:t>
              </w:r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Garayev</w:t>
              </w:r>
            </w:hyperlink>
            <w:r w:rsidR="004A3B7C" w:rsidRPr="00585783">
              <w:rPr>
                <w:rFonts w:ascii="Times New Roman" w:hAnsi="Times New Roman" w:cs="Times New Roman"/>
                <w:color w:val="131314"/>
                <w:sz w:val="24"/>
                <w:szCs w:val="24"/>
              </w:rPr>
              <w:t xml:space="preserve">  </w:t>
            </w:r>
            <w:hyperlink r:id="rId21" w:history="1"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A</w:t>
              </w:r>
              <w:r w:rsidR="004A3B7C"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>.İ.</w:t>
              </w:r>
              <w:r w:rsidRPr="00585783">
                <w:rPr>
                  <w:rStyle w:val="Hyperlink"/>
                  <w:rFonts w:ascii="Times New Roman" w:hAnsi="Times New Roman" w:cs="Times New Roman"/>
                  <w:sz w:val="24"/>
                  <w:szCs w:val="24"/>
                  <w:bdr w:val="none" w:sz="0" w:space="0" w:color="auto" w:frame="1"/>
                </w:rPr>
                <w:t xml:space="preserve"> Hasanov</w:t>
              </w:r>
            </w:hyperlink>
            <w:r w:rsidR="004A3B7C" w:rsidRPr="00585783">
              <w:rPr>
                <w:rFonts w:ascii="Times New Roman" w:hAnsi="Times New Roman" w:cs="Times New Roman"/>
                <w:color w:val="131314"/>
                <w:sz w:val="24"/>
                <w:szCs w:val="24"/>
              </w:rPr>
              <w:t xml:space="preserve">   </w:t>
            </w:r>
            <w:r w:rsidRPr="005857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(20124</w:t>
            </w:r>
            <w:r w:rsidR="0055146C" w:rsidRPr="005857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). </w:t>
            </w:r>
            <w:r w:rsidR="004A3B7C" w:rsidRPr="00780F89">
              <w:rPr>
                <w:rFonts w:ascii="Times New Roman" w:hAnsi="Times New Roman" w:cs="Times New Roman"/>
                <w:bCs/>
                <w:color w:val="131314"/>
                <w:sz w:val="24"/>
                <w:szCs w:val="24"/>
                <w:shd w:val="clear" w:color="auto" w:fill="FFFFFF"/>
              </w:rPr>
              <w:t>Vibrations of bolstered hemispherical cushion</w:t>
            </w:r>
            <w:r w:rsidR="004A3B7C" w:rsidRPr="00585783">
              <w:rPr>
                <w:rFonts w:ascii="Times New Roman" w:hAnsi="Times New Roman" w:cs="Times New Roman"/>
                <w:b/>
                <w:bCs/>
                <w:color w:val="131314"/>
                <w:sz w:val="24"/>
                <w:szCs w:val="24"/>
                <w:shd w:val="clear" w:color="auto" w:fill="FFFFFF"/>
              </w:rPr>
              <w:t>, International Journal on “Technical and Physical Problems of Engineering” (IJTPE) (ISSN 2077-3528)</w:t>
            </w:r>
          </w:p>
        </w:tc>
      </w:tr>
      <w:tr w:rsidR="00AA1DC1" w:rsidRPr="00585783" w:rsidTr="009D7B83">
        <w:tc>
          <w:tcPr>
            <w:tcW w:w="417" w:type="dxa"/>
          </w:tcPr>
          <w:p w:rsidR="00AA1DC1" w:rsidRPr="00585783" w:rsidRDefault="009D0B19" w:rsidP="009D0B1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744" w:type="dxa"/>
          </w:tcPr>
          <w:p w:rsidR="00AA1DC1" w:rsidRPr="00585783" w:rsidRDefault="009D7B83" w:rsidP="00A56DDB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 xml:space="preserve">IG Aliyev, FS Latifov, AM Guliyeva, NH Seyidov, AI Hasanov   </w:t>
            </w:r>
            <w:r w:rsidR="004A3B7C" w:rsidRPr="00585783">
              <w:rPr>
                <w:rFonts w:ascii="Times New Roman" w:hAnsi="Times New Roman" w:cs="Times New Roman"/>
                <w:color w:val="222222"/>
                <w:sz w:val="24"/>
                <w:szCs w:val="24"/>
                <w:shd w:val="clear" w:color="auto" w:fill="FFFFFF"/>
              </w:rPr>
              <w:t>Parametric vibrations of a damaged orthotropic geometrical shell stiffened with an inhomogeneous rod and rings on viscoelastic medium</w:t>
            </w:r>
            <w:r w:rsidR="004A3B7C" w:rsidRPr="00585783">
              <w:rPr>
                <w:rFonts w:ascii="Times New Roman" w:hAnsi="Times New Roman" w:cs="Times New Roman"/>
                <w:b/>
                <w:bCs/>
                <w:color w:val="131314"/>
                <w:sz w:val="24"/>
                <w:szCs w:val="24"/>
                <w:shd w:val="clear" w:color="auto" w:fill="FFFFFF"/>
              </w:rPr>
              <w:t xml:space="preserve"> International Journal on “Technical and Physical Problems of Engineering” (IJTPE) (ISSN 2077-3528)</w:t>
            </w:r>
          </w:p>
        </w:tc>
      </w:tr>
      <w:tr w:rsidR="00AA1DC1" w:rsidRPr="00585783" w:rsidTr="009D7B83">
        <w:tc>
          <w:tcPr>
            <w:tcW w:w="10161" w:type="dxa"/>
            <w:gridSpan w:val="2"/>
          </w:tcPr>
          <w:p w:rsidR="00AA1DC1" w:rsidRPr="00585783" w:rsidRDefault="00AA1DC1" w:rsidP="009D0B1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Digər nəşrlə</w:t>
            </w:r>
            <w:r w:rsidR="009D7B83" w:rsidRPr="00585783">
              <w:rPr>
                <w:rFonts w:ascii="Times New Roman" w:hAnsi="Times New Roman" w:cs="Times New Roman"/>
                <w:b/>
                <w:color w:val="C00000"/>
                <w:sz w:val="24"/>
                <w:szCs w:val="24"/>
              </w:rPr>
              <w:t>r</w:t>
            </w:r>
          </w:p>
        </w:tc>
      </w:tr>
    </w:tbl>
    <w:p w:rsidR="00A56DDB" w:rsidRPr="00585783" w:rsidRDefault="00A56DDB" w:rsidP="007D0C32">
      <w:pPr>
        <w:shd w:val="clear" w:color="auto" w:fill="FFFFFF"/>
        <w:spacing w:after="0" w:line="338" w:lineRule="atLeast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  <w:lang w:val="tr-TR"/>
        </w:rPr>
        <w:t>Dərsliklər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«Elementar riyaziyyat» dərslik, 464 səh. Bakı-2021.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Nəzəri mexanika.  Dərslik. Təhsil Nazirliyinin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18.07. 2022-ci il tarixli F-448 nömrəli əmri ilə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 nəşr hüququ verilmişdir- Bakı 2022.  314 səhifə.</w:t>
      </w:r>
    </w:p>
    <w:p w:rsidR="00A56DDB" w:rsidRPr="00585783" w:rsidRDefault="00A56DDB" w:rsidP="007D0C32">
      <w:pPr>
        <w:shd w:val="clear" w:color="auto" w:fill="FFFFFF"/>
        <w:spacing w:after="0" w:line="390" w:lineRule="atLeast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  <w:lang w:val="tr-TR"/>
        </w:rPr>
        <w:t>Dərs vəsaitləri və fənn proqramları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val="tr-TR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Paskal alqoritmik dili, Ali məktəb üçün dərs vəsaiti İzmir 1996.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Nəzəri mexanikadan proqramlar toplusu, Naxçıvan, 2003.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«Riyaziyyat» (dərs vəsaiti) I hissə, 266 səh., Baki, 2006.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«Riyaziyyat» (dərs vəsaiti) II hissə, 304 səh., Baki, 2008.</w:t>
      </w:r>
    </w:p>
    <w:p w:rsidR="00A56DDB" w:rsidRPr="00585783" w:rsidRDefault="00587B26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«Riyaziyyat» (d</w:t>
      </w:r>
      <w:r w:rsidR="00A56DDB" w:rsidRPr="00585783">
        <w:rPr>
          <w:rFonts w:ascii="Times New Roman" w:hAnsi="Times New Roman" w:cs="Times New Roman"/>
          <w:color w:val="000000"/>
          <w:sz w:val="24"/>
          <w:szCs w:val="24"/>
        </w:rPr>
        <w:t>ərs vəsaiti) III hissə, 264 səh., Naxçıvan 2015.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«Nəzəri mexanikadan mühazirələr» (dərs vəsaiti) I hissə, 143 səh.  Naxçıvan 2015.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«Nəzəri mexanikadan mühazirələr» (dərs vəsaiti) II hissə, 148 səh.  Naxçıvan 2017.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«Elementar riyaziyyat» dərs vəsaiti-Həndəsə, 196 səh.  Naxçıvan-2020.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Nəzəri mexanika fənn proqramı, Naxçıvan-2020., 20 səh.</w:t>
      </w:r>
    </w:p>
    <w:p w:rsidR="009D0B19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Elementar riyaziyyat  fənn proqramı, Naxçıvan-2020.  20 səh.</w:t>
      </w:r>
    </w:p>
    <w:p w:rsidR="009D0B19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Elementar riyaziyyat  fənni üzrə  proqram, Azərbaycan Respublikası Təhsil Nazirliyinin   18.03. 2021-ci il tarixli F-101 nömrəli əmri ilə təsdiq edilmiş və nəşr hüququ verilmişdir. Naxçıvan-2021</w:t>
      </w:r>
    </w:p>
    <w:p w:rsidR="009D0B19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Nəzəri mexanika fənni üzrə  proqram. Azərbaycan Respublikası Təhsil Nazirliyinin 18.07. 2022-ci il tarixli F-449 nömrəli əmri ilə təsdiq edilmiş və nəşr hüququ verilmişdir. Naxçıvan-2022. 20 səhifə.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Style w:val="Strong"/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Nəzəri mexanika -Dərs vəsaiti, 1-ci hissə,  Naxşıvan 2021, 162 səh.</w:t>
      </w: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9D0B19" w:rsidRPr="00585783" w:rsidRDefault="009D0B19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 xml:space="preserve">Elementar cəbr və elementar funksiyalar, Naxçıvan </w:t>
      </w:r>
      <w:r w:rsidR="00585783" w:rsidRPr="00585783">
        <w:rPr>
          <w:rFonts w:ascii="Times New Roman" w:hAnsi="Times New Roman" w:cs="Times New Roman"/>
          <w:color w:val="000000"/>
          <w:sz w:val="24"/>
          <w:szCs w:val="24"/>
        </w:rPr>
        <w:t>2024, 328 səh.</w:t>
      </w:r>
    </w:p>
    <w:p w:rsidR="00A56DDB" w:rsidRPr="00585783" w:rsidRDefault="00A56DDB" w:rsidP="007D0C32">
      <w:pPr>
        <w:shd w:val="clear" w:color="auto" w:fill="FFFFFF"/>
        <w:spacing w:after="0" w:line="390" w:lineRule="atLeast"/>
        <w:ind w:left="360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  <w:lang w:val="tr-TR"/>
        </w:rPr>
        <w:t>Metodik vəsaitləri</w:t>
      </w: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 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Ali məktəbdə tədris prosesinə daxili nəzarət işində televiziyadan istifadə, Metodiki göstəriş. Bakı 1993.</w:t>
      </w:r>
    </w:p>
    <w:p w:rsidR="00A56DDB" w:rsidRPr="00585783" w:rsidRDefault="00A56DDB" w:rsidP="009D0B1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Nəzəri mexanikadan məsələ həllinə köməklik (metodiki vəsait), Statika, kinematika, Bakı 2003.</w:t>
      </w:r>
    </w:p>
    <w:p w:rsidR="00995F95" w:rsidRPr="00585783" w:rsidRDefault="00995F95" w:rsidP="007D0C32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A4F09" w:rsidRPr="00585783" w:rsidRDefault="00EA4F09" w:rsidP="00EA4F09">
      <w:pPr>
        <w:shd w:val="clear" w:color="auto" w:fill="FFFFFF"/>
        <w:spacing w:after="0" w:line="390" w:lineRule="atLeas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</w:rPr>
        <w:lastRenderedPageBreak/>
        <w:t>Məqalə və tezisləri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Обобщение одного вариационного принципа с учетом действия облучения на ползучесть мa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териалов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 Изв. АН Азерб.ССР серия физ.техн.  и матем. наук. 1985,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№ 4.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Вариационнное уравнение для задачи устойчивости призмати-ческого стержня при облучение с учетом действия облучения на пользучесть мa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териалов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 АН Азерб.ССР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Нахичеванский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 H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аучный Центр. Республ. Научная конференция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,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апрел 1986, г.На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xич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евань.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Исследование поведения тонкого стержня с учетом действия облучение на ползучесть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.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 Материалы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VIII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республиканской конференции молодых ученых  по математике и механике (Баку 26-29 октября 1987 г.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Устойчивость прямоугольного стержня при нейтронном облучении, АН Азерб.ССР Нахиче-ванский Научный Центр Научная Конференция  29-30 июнь 1988 г. Нахи-чевань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  <w:lang w:val="tr-TR"/>
        </w:rPr>
        <w:t> 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Длительная устойчивость круговой цилиндрической   оболочки конечной длины при нейтронном облучении. Материалы Х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республиканской конференции молодыхученых  по математике и  механике (Баку 28-30 мая 1990 г. ЭЛМ 1991)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Исследование устойчивости разных видов конструкций при нейтронном облучении с учетом деформации  ползучести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. ДЕП в ВИНИТИ 31.01.1991 № 501 В91-ДЕП.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Dairəvi lövhənin uzunmüddətli daya-nıqlığının EHM-də öyrənilməsi, Ehm və məktəb- Elmi metodik konfransın materialları 05.02.1992.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Устойчивость круглой пластинки при нейтронном облучении с уче-том действия облучения на ползучесть материалов, Müasir mərhələdə elmin nəzəri və metodiki problemlərinə həsr olunmuş elmi konfransın materialları) Naxçıvan 1992.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Yeni iqtisadi islahat şəraitində iqtisa-diyyatın inkişafının aktual problemləri  və iqtisadi fənlərinin tədrisinin təkmilləşdirilməsi məsələləri, Elmi metodik konfransın materialları Bakı 1994.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Neytron şüalanmasına məruz qalan ikiölçülü cisimlər üçün variasiya prinsipi, NDU Elmi əsərləri №3-1999.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поведение цилиндрической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 оболочки при облучении. Nəzəri fizikanın tədrisi problemləri. 1-ci  Beyn. Konfrans. 5-6 may, 2003, Sumqayıt.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 Исследование поведение цилиндрического кольца при нейтронном облучении. Riyaziyyat və Mexanika institutunun   45 illiyinə həsr edilmiş   1-ci  beynəlxalq  konfrans, 5-6 may, 2004, Bakı.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Tənliklərin həllində törəmənin tətbiqi, Müəllimlər institutunun elmi əsərləri, № 1, 2005, səh.35.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Funksiyanın qiymətlər çoxluğunun tapılması üsulları haqqında, Müəllimlər institutunun elmi əsərləri, № 3(11), 2007, səh 49.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Temperatur gərginliyinin quyu divarının möhkəmliyinə təsiri, NDU-nun  elmi əsərləri, № 1(43), səh. 11-14, 2012 -ci il , 298s.</w:t>
      </w:r>
    </w:p>
    <w:p w:rsidR="00EA4F09" w:rsidRPr="00585783" w:rsidRDefault="00EA4F09" w:rsidP="00EA4F09">
      <w:pPr>
        <w:pStyle w:val="BodyText3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Cəbri məsələlərin həllində triqonometrik əvəzləmə üsulu, NDU-nun  elmi əsərləri, dəqiq elmlər seriyası № 4(93), 2018 -ci il.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STUDY OF CYLINDRICAL SHELL BEHAVIOUR IN IRRADIATION, 14th International Conference on  “Technical and Physical Problems of Electrical Engineering” 15-17 October</w:t>
      </w:r>
      <w:r w:rsidRPr="00585783">
        <w:rPr>
          <w:rStyle w:val="Emphasis"/>
          <w:rFonts w:ascii="Times New Roman" w:hAnsi="Times New Roman" w:cs="Times New Roman"/>
          <w:color w:val="000000"/>
          <w:sz w:val="24"/>
          <w:szCs w:val="24"/>
        </w:rPr>
        <w:t>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2018 </w:t>
      </w:r>
      <w:r w:rsidRPr="00585783">
        <w:rPr>
          <w:rStyle w:val="style271"/>
          <w:rFonts w:ascii="Times New Roman" w:hAnsi="Times New Roman" w:cs="Times New Roman"/>
          <w:color w:val="000000"/>
          <w:sz w:val="24"/>
          <w:szCs w:val="24"/>
        </w:rPr>
        <w:t>, Nakhchivan State University, Nakhchivan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, Azerbaijan.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lastRenderedPageBreak/>
        <w:t>Riyaziyyat dərslərində müasir təlim texnologiyalarından istifadə, Ümumi təhsildə kurikulum islahatları: nəticələr, reallıqlar və perispektivlər,  Elmi-praktik konfrans, Naxçıvan, 05-06 aprel 2019.</w:t>
      </w:r>
    </w:p>
    <w:p w:rsidR="00EA4F09" w:rsidRPr="00585783" w:rsidRDefault="00EA4F09" w:rsidP="00EA4F0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lang w:val="az-Latn-AZ"/>
        </w:rPr>
      </w:pPr>
      <w:r w:rsidRPr="00585783">
        <w:rPr>
          <w:color w:val="000000"/>
          <w:lang w:val="az-Latn-AZ"/>
        </w:rPr>
        <w:t>Törəmənin tətbiqi ilə bəzi tənliklərinin həlli üsulları, Naxçıvan Müəllimlər İnstitutunun Elmi Əsərləri, № 1, 2019.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Akademik Həsən Abdullayev-müasir fizika elminin əsas simalarından biri kimi,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 Naxçıvan MR-in 95-illiyinə həsr olunmuş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«Muxtariyyatın bəhrələri: Naxçıvanda elm və təhsil» mövzusunda respublika elmi konfransı. 28 iyun 2019</w:t>
      </w:r>
    </w:p>
    <w:p w:rsidR="00EA4F09" w:rsidRPr="00585783" w:rsidRDefault="00EA4F09" w:rsidP="00EA4F0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lang w:val="az-Latn-AZ"/>
        </w:rPr>
      </w:pPr>
      <w:r w:rsidRPr="00585783">
        <w:rPr>
          <w:color w:val="000000"/>
          <w:lang w:val="az-Latn-AZ"/>
        </w:rPr>
        <w:t>Törəmənin tətbiqi ilə elementar  riyaziyyatin bəzi tənliklərinin həlli üsullari, Naxçıvan Müəllimlər İnstitutunun Elmi Əsərləri, № 3, 2019.</w:t>
      </w:r>
    </w:p>
    <w:p w:rsidR="00EA4F09" w:rsidRPr="00585783" w:rsidRDefault="00EA4F09" w:rsidP="00EA4F0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lang w:val="ru-RU"/>
        </w:rPr>
      </w:pPr>
      <w:r w:rsidRPr="00585783">
        <w:rPr>
          <w:color w:val="000000"/>
          <w:lang w:val="ru-RU"/>
        </w:rPr>
        <w:t>Исследование длительной устойчивости круглой пластинки при одностороннем нейтронном облучении</w:t>
      </w:r>
      <w:r w:rsidRPr="00585783">
        <w:rPr>
          <w:color w:val="000000"/>
          <w:lang w:val="az-Latn-AZ"/>
        </w:rPr>
        <w:t>, Naxçıvan Müəllimlər İnstitutunun Elmi Əsərləri, № 4, 2019.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Kurikulum islahatları-İKT və əyanilik, “Ümumi təhsildə kurikulum islahatları: nəticələr və perispektivlər-2020”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Elmi-praktik konfrans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,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12-13 may 2020. Səh. 30-33.</w:t>
      </w:r>
    </w:p>
    <w:p w:rsidR="00EA4F09" w:rsidRPr="00585783" w:rsidRDefault="00EA4F09" w:rsidP="00EA4F09">
      <w:pPr>
        <w:pStyle w:val="NormalWeb"/>
        <w:numPr>
          <w:ilvl w:val="1"/>
          <w:numId w:val="8"/>
        </w:numPr>
        <w:shd w:val="clear" w:color="auto" w:fill="FFFFFF"/>
        <w:spacing w:before="0" w:beforeAutospacing="0" w:after="0" w:afterAutospacing="0" w:line="390" w:lineRule="atLeast"/>
        <w:jc w:val="both"/>
        <w:rPr>
          <w:color w:val="000000"/>
          <w:lang w:val="az-Latn-AZ"/>
        </w:rPr>
      </w:pPr>
      <w:r w:rsidRPr="00585783">
        <w:rPr>
          <w:color w:val="000000"/>
          <w:lang w:val="az-Latn-AZ"/>
        </w:rPr>
        <w:t>Törəmənin tətbiqi ilə bərabərsizliklərin həlli üsullari, Naxçıvan Müəllimlər İnstitutunun Elmi Əsərləri, № 1, 2020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Tənliklərin həllində köklərin ayrılması üsulu və onun tətbiqi ilə bəzi tənliklərin araşdırılması, Naxçıvan Dövlət Universitetinin  Elmi Əsərləri № 1, 2020.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Maddi n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öqt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ə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 dinamikası  məsələlərinin həlli üsulları,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Naxçıvan Müəllimlər İnstitutunun Elmi Əsərləri, № 3, 2020.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Исследование длительной устойчивости круглой пластинки при двухстороннем нейтронном облучении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, Naxçıvan Müəllimlər İnstitutunun Elmi Əsərləri, № 2, 2020.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Eyniliklərin isbatında törəmənin tətbiqi, Naxçıvan Müəllimlər İnstitutunun Elmi Əsərləri, № 1, 2021.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Mexaniki sistem (MS) dinamikası məsələlərinin həlli üsulları haqqında,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Naxçıvan Müəllimlər İnstitutunun Elmi Əsərləri, № 2, 2021.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Sürüngəclik deformasiyasını nəazərə alaraq birtərəfli neytron şüalanmasına məruz qalan dairəvi lövhənin dayanıqlığının tədqiqi, The XVIII International Scientific Symposium “The past and future of the Turkic world” 25 September 2021,  Nur-Sultan/ Kazakhstan</w:t>
      </w: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  <w:lang w:val="tr-TR"/>
        </w:rPr>
        <w:t> 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Riyaziyyat dərslərində klasterlərdən istifadə yolları -Konfrans məqaləsi- (Kurikulum və islahatlar - NMİ  2021, 21 may.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Determination of the stress-strain state of cylindrical shells under neutron irradiation taking into account creep deformations, Naxçıvan Müəllimlər İnstitutunun Elmi Əsərləri, № 3, 2021.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Dərslik və dərs vəsaitlərinin aktual məsələləri, “Müasir təhsilin inkişaf strategiyaları: uğurlar və çağırışlar” mövzusunda beynəlxalq elmi konfrans . 26-27 noyabr 2021.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Elementar həndəsədə ekstremal məsələlərinin həllində törəmənin tətbiqi, Naxçıvan Müəllimlər İnstitutunun Elmi Əsərləri, № 1, 2022.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Роль междисциплинарной и внутридисциплинарной интеграции в формировании математических знаний учащихся,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V Mеждународная научно-практическая конференция «психолого-педагогические проблемы современного образования:  пути и способы их решения»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 ,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27  февраля  2022 г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lastRenderedPageBreak/>
        <w:t>Bəzi cəbri funksiyalarin qiymətlər oblastinin tapilmasi  qaydalari haqqinda, “ELGER” Elm-Tədris Mərkəzi və Kafkas Universiteti (Türkiyə) Sizi Molla Pənah Vaqifin anadan olmasının 305 illik yubileyinə həsr olunmuş "Mədəniyyətlərin inteqrasiyası və multikulturalizm" adlı XXIII Beynəlxalq elmi konfransı, 27  февраля  2022 г.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şəklindəki üstlü-qüvvət tənliklərinin həlli  haqqında, Naxçıvan Müəllimlər İnstitutunun Elmi Əsərləri, № 2, 2022.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şəklindəki üstlü-qüvvət bərabərsizliklərinin həlli, “Fizika, astronomiya və riyaziyyatın aktual problemləri” Respublika elmi konfransı 28 aprel 2022-ci il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Orta məktəbdə həndəsə mövzularinin tədrisinin aktual məsələləri, “Ümumi təhsilin dövlət standartları və məktəb təcrübəsi”  mövzusunda respublika elmi-praktik konfransının müzakirə istiqamətləri20-21 may 2022-ci il, NMİ, Naxçıvan.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Style w:val="Strong"/>
          <w:rFonts w:ascii="Times New Roman" w:hAnsi="Times New Roman" w:cs="Times New Roman"/>
          <w:color w:val="000000"/>
          <w:sz w:val="24"/>
          <w:szCs w:val="24"/>
        </w:rPr>
        <w:t>  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Mühəndis məsələlərinin həllində Dalamber prinsipindən istifadə The XXXIV International Scientific Symposium “From the 20</w:t>
      </w:r>
      <w:r w:rsidRPr="00585783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t>th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  of January to Karabakh Victory” The 28 Th of January 2023    ISBN: 978-605-72212-4-7    Kars/Türkiye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 Səh. 264-270. 2023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Hərəkətli cisimlərin dinamik yüklənməsində ətalət qüvvələrinin nəzərə alınması. “Fizika, astronomiya və riyaziyyatın aktual problemləri” Respublika elmi konfransı 13 may  2023-cü il.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</w:rPr>
        <w:t>Исследование устойчивости круглой пластинки при  одностороннем нейтронном облучении- Actual scientific research in the modern world ISSUE 7(99), July 2023, INTERNATIONAL SCIENCE JOURNAL.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Səh. 122-132. Məqalə.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Поведения тонкого стержня с учетом действия облучения на ползучесть- SILK ROAD 2. International Scientific Research Congress September 26-27, 2023 Igdir University, Igdir, Türkiye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br/>
        <w:t>in person and online. Səh. 397(513) -399. Məqalə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Diferensial hesabının teoremlərinin tətbiqi ilə tənliklərin həllinin araşdırılması- XII International Scientific and Practical Conference «CHALLENGES IN SCIENCE OF NOWADAYS» December 6-8, 2023; Washington, USA. Səh. 344-353 Məqalə. 2023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Üstlü-qüvvət tənliklərinin həlli  haqqında- II International Scientific and Practical Conference «MODERN KNOWLEDGE: RESEARCH AND DISCOVERIES» December 19-20, 2023; Vancouver, </w:t>
      </w:r>
      <w:r w:rsidRPr="00585783">
        <w:rPr>
          <w:rFonts w:ascii="Times New Roman" w:hAnsi="Times New Roman" w:cs="Times New Roman"/>
          <w:color w:val="000000"/>
          <w:sz w:val="24"/>
          <w:szCs w:val="24"/>
          <w:lang w:val="ru-RU"/>
        </w:rPr>
        <w:t>Издатель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: A.T. International (Vancouver, Canada) səh.494-503/ Məqalə/ 2023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color w:val="000000"/>
          <w:sz w:val="24"/>
          <w:szCs w:val="24"/>
          <w:lang w:val="tr-TR"/>
        </w:rPr>
        <w:t>İkt-nin tətbiqi ilə riyaziyyat və informatika fənləri arasında inteqrasıyanın yaradılmasının əhəmiyyəti-</w:t>
      </w:r>
      <w:r w:rsidRPr="00585783">
        <w:rPr>
          <w:rFonts w:ascii="Times New Roman" w:hAnsi="Times New Roman" w:cs="Times New Roman"/>
          <w:color w:val="000000"/>
          <w:sz w:val="24"/>
          <w:szCs w:val="24"/>
        </w:rPr>
        <w:t>22 dekabr 2023-cü il tarixində üz-üzə və onlayn keçirilən  “İdarəetmədə və təhsildə İnformasiya Kommunikasiya Texnologiyaları” I Respublika Elmi Konfransı-2023 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85783">
        <w:rPr>
          <w:rFonts w:ascii="Times New Roman" w:hAnsi="Times New Roman" w:cs="Times New Roman"/>
          <w:sz w:val="24"/>
          <w:szCs w:val="24"/>
        </w:rPr>
        <w:t xml:space="preserve">Функциональный метод доказательства тождеств.,  DOI 10.51582/interconf.19-20.02.2024.051IX МЕЖДУНАРОДНАЯ НАУЧНО-ПРАКТИЧЕСКАЯ КОНФЕРЕНЦИЯ THEORY AND PRACTICE OF SCIENCE: KEY ASPECTS 19-20 февраля   | 2024Рим, Италия </w:t>
      </w:r>
    </w:p>
    <w:p w:rsidR="00EA4F09" w:rsidRPr="00585783" w:rsidRDefault="00EA4F09" w:rsidP="00EA4F09">
      <w:pPr>
        <w:pStyle w:val="ListParagraph"/>
        <w:numPr>
          <w:ilvl w:val="1"/>
          <w:numId w:val="8"/>
        </w:numPr>
        <w:shd w:val="clear" w:color="auto" w:fill="FFFFFF"/>
        <w:spacing w:after="0" w:line="39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5783">
        <w:rPr>
          <w:rFonts w:ascii="Times New Roman" w:eastAsia="Calibri" w:hAnsi="Times New Roman" w:cs="Times New Roman"/>
          <w:sz w:val="24"/>
          <w:szCs w:val="24"/>
        </w:rPr>
        <w:t>Elementar həndəsədə optimallaşdırma məsələləri və onların funksional metodla araşdırılması, D10.51582/interconf.19-20.03.2024</w:t>
      </w:r>
    </w:p>
    <w:p w:rsidR="00EA4F09" w:rsidRPr="00585783" w:rsidRDefault="00EA4F09" w:rsidP="00EA4F09">
      <w:pPr>
        <w:pStyle w:val="Default"/>
        <w:numPr>
          <w:ilvl w:val="1"/>
          <w:numId w:val="8"/>
        </w:numPr>
        <w:rPr>
          <w:rFonts w:ascii="Times New Roman" w:hAnsi="Times New Roman" w:cs="Times New Roman"/>
          <w:color w:val="auto"/>
          <w:lang w:val="az-Latn-AZ"/>
        </w:rPr>
      </w:pPr>
      <w:r w:rsidRPr="00585783">
        <w:rPr>
          <w:rFonts w:ascii="Times New Roman" w:hAnsi="Times New Roman" w:cs="Times New Roman"/>
          <w:color w:val="auto"/>
          <w:lang w:val="az-Latn-AZ"/>
        </w:rPr>
        <w:t>Construction of a functional for the study of the stress-strain state (vat) of a body under neutron irradiation, taking into account geometric nonlinearity and creep deformation Printing: Artmedia 24, Industriestrasse 8,</w:t>
      </w:r>
      <w:r w:rsidRPr="00585783">
        <w:rPr>
          <w:rFonts w:ascii="Times New Roman" w:hAnsi="Times New Roman" w:cs="Times New Roman"/>
        </w:rPr>
        <w:t xml:space="preserve">74589 </w:t>
      </w:r>
      <w:proofErr w:type="spellStart"/>
      <w:r w:rsidRPr="00585783">
        <w:rPr>
          <w:rFonts w:ascii="Times New Roman" w:hAnsi="Times New Roman" w:cs="Times New Roman"/>
        </w:rPr>
        <w:t>Satteldorf</w:t>
      </w:r>
      <w:proofErr w:type="spellEnd"/>
      <w:r w:rsidRPr="00585783">
        <w:rPr>
          <w:rFonts w:ascii="Times New Roman" w:hAnsi="Times New Roman" w:cs="Times New Roman"/>
        </w:rPr>
        <w:t xml:space="preserve">, Germany, </w:t>
      </w:r>
      <w:r w:rsidRPr="00585783">
        <w:rPr>
          <w:rFonts w:ascii="Times New Roman" w:hAnsi="Times New Roman" w:cs="Times New Roman"/>
          <w:color w:val="0000FF"/>
          <w:lang w:val="tr-TR"/>
        </w:rPr>
        <w:t>DOI</w:t>
      </w:r>
      <w:r w:rsidRPr="00585783">
        <w:rPr>
          <w:rFonts w:ascii="Times New Roman" w:hAnsi="Times New Roman" w:cs="Times New Roman"/>
          <w:color w:val="0000FF"/>
        </w:rPr>
        <w:t>: 10.5281/zenodo.10838699</w:t>
      </w:r>
    </w:p>
    <w:p w:rsidR="00EA4F09" w:rsidRPr="00585783" w:rsidRDefault="00EA4F09" w:rsidP="00EA4F09">
      <w:pPr>
        <w:pStyle w:val="Default"/>
        <w:numPr>
          <w:ilvl w:val="1"/>
          <w:numId w:val="8"/>
        </w:numPr>
        <w:rPr>
          <w:rFonts w:ascii="Times New Roman" w:hAnsi="Times New Roman" w:cs="Times New Roman"/>
          <w:color w:val="auto"/>
          <w:lang w:val="az-Latn-AZ"/>
        </w:rPr>
      </w:pPr>
      <w:r w:rsidRPr="00585783">
        <w:rPr>
          <w:rFonts w:ascii="Times New Roman" w:eastAsia="Calibri" w:hAnsi="Times New Roman" w:cs="Times New Roman"/>
          <w:lang w:val="ru-RU"/>
        </w:rPr>
        <w:t>Решение</w:t>
      </w:r>
      <w:r w:rsidRPr="00585783">
        <w:rPr>
          <w:rFonts w:ascii="Times New Roman" w:eastAsia="Calibri" w:hAnsi="Times New Roman" w:cs="Times New Roman"/>
        </w:rPr>
        <w:t xml:space="preserve"> </w:t>
      </w:r>
      <w:r w:rsidRPr="00585783">
        <w:rPr>
          <w:rFonts w:ascii="Times New Roman" w:eastAsia="Calibri" w:hAnsi="Times New Roman" w:cs="Times New Roman"/>
          <w:lang w:val="ru-RU"/>
        </w:rPr>
        <w:t>экстремальных</w:t>
      </w:r>
      <w:r w:rsidRPr="00585783">
        <w:rPr>
          <w:rFonts w:ascii="Times New Roman" w:eastAsia="Calibri" w:hAnsi="Times New Roman" w:cs="Times New Roman"/>
        </w:rPr>
        <w:t xml:space="preserve"> </w:t>
      </w:r>
      <w:r w:rsidRPr="00585783">
        <w:rPr>
          <w:rFonts w:ascii="Times New Roman" w:eastAsia="Calibri" w:hAnsi="Times New Roman" w:cs="Times New Roman"/>
          <w:lang w:val="ru-RU"/>
        </w:rPr>
        <w:t>задач</w:t>
      </w:r>
      <w:r w:rsidRPr="00585783">
        <w:rPr>
          <w:rFonts w:ascii="Times New Roman" w:eastAsia="Calibri" w:hAnsi="Times New Roman" w:cs="Times New Roman"/>
        </w:rPr>
        <w:t xml:space="preserve"> </w:t>
      </w:r>
      <w:r w:rsidRPr="00585783">
        <w:rPr>
          <w:rFonts w:ascii="Times New Roman" w:eastAsia="Calibri" w:hAnsi="Times New Roman" w:cs="Times New Roman"/>
          <w:lang w:val="ru-RU"/>
        </w:rPr>
        <w:t>геометрии</w:t>
      </w:r>
      <w:r w:rsidRPr="00585783">
        <w:rPr>
          <w:rFonts w:ascii="Times New Roman" w:eastAsia="Calibri" w:hAnsi="Times New Roman" w:cs="Times New Roman"/>
        </w:rPr>
        <w:t xml:space="preserve"> </w:t>
      </w:r>
      <w:r w:rsidRPr="00585783">
        <w:rPr>
          <w:rFonts w:ascii="Times New Roman" w:eastAsia="Calibri" w:hAnsi="Times New Roman" w:cs="Times New Roman"/>
          <w:lang w:val="ru-RU"/>
        </w:rPr>
        <w:t>элементарными</w:t>
      </w:r>
      <w:r w:rsidRPr="00585783">
        <w:rPr>
          <w:rFonts w:ascii="Times New Roman" w:eastAsia="Calibri" w:hAnsi="Times New Roman" w:cs="Times New Roman"/>
        </w:rPr>
        <w:t xml:space="preserve"> </w:t>
      </w:r>
      <w:r w:rsidRPr="00585783">
        <w:rPr>
          <w:rFonts w:ascii="Times New Roman" w:eastAsia="Calibri" w:hAnsi="Times New Roman" w:cs="Times New Roman"/>
          <w:lang w:val="ru-RU"/>
        </w:rPr>
        <w:t>методами</w:t>
      </w:r>
      <w:r w:rsidRPr="00585783">
        <w:rPr>
          <w:rFonts w:ascii="Times New Roman" w:eastAsia="Calibri" w:hAnsi="Times New Roman" w:cs="Times New Roman"/>
          <w:lang w:val="az-Latn-AZ"/>
        </w:rPr>
        <w:t xml:space="preserve">, </w:t>
      </w:r>
      <w:r w:rsidRPr="00585783">
        <w:rPr>
          <w:rFonts w:ascii="Times New Roman" w:hAnsi="Times New Roman" w:cs="Times New Roman"/>
          <w:lang w:val="tr-TR"/>
        </w:rPr>
        <w:t xml:space="preserve">Proceedings of the 8thInternational Scientific and Practical Conference, May 2024, </w:t>
      </w:r>
      <w:r w:rsidRPr="00585783">
        <w:rPr>
          <w:rFonts w:ascii="Times New Roman" w:hAnsi="Times New Roman" w:cs="Times New Roman"/>
          <w:color w:val="0000FF"/>
        </w:rPr>
        <w:t xml:space="preserve">DOI:  </w:t>
      </w:r>
      <w:hyperlink r:id="rId22" w:tgtFrame="_blank" w:history="1">
        <w:r w:rsidRPr="00585783">
          <w:rPr>
            <w:rFonts w:ascii="Times New Roman" w:hAnsi="Times New Roman" w:cs="Times New Roman"/>
            <w:color w:val="0000FF"/>
          </w:rPr>
          <w:t>10.51582/interconf.19-20.05.2024.050</w:t>
        </w:r>
      </w:hyperlink>
    </w:p>
    <w:p w:rsidR="00EA4F09" w:rsidRPr="00585783" w:rsidRDefault="00EA4F09" w:rsidP="00EA4F09">
      <w:pPr>
        <w:pStyle w:val="Default"/>
        <w:numPr>
          <w:ilvl w:val="1"/>
          <w:numId w:val="8"/>
        </w:numPr>
        <w:rPr>
          <w:rFonts w:ascii="Times New Roman" w:hAnsi="Times New Roman" w:cs="Times New Roman"/>
          <w:color w:val="auto"/>
          <w:lang w:val="az-Latn-AZ"/>
        </w:rPr>
      </w:pPr>
      <w:r w:rsidRPr="00585783">
        <w:rPr>
          <w:rFonts w:ascii="Times New Roman" w:eastAsia="Calibri" w:hAnsi="Times New Roman" w:cs="Times New Roman"/>
          <w:lang w:val="az-Latn-AZ"/>
        </w:rPr>
        <w:lastRenderedPageBreak/>
        <w:t xml:space="preserve">Показательно-степенные неравенства и о решении их, </w:t>
      </w:r>
      <w:r w:rsidRPr="00585783">
        <w:rPr>
          <w:rFonts w:ascii="Times New Roman" w:hAnsi="Times New Roman" w:cs="Times New Roman"/>
        </w:rPr>
        <w:t>German</w:t>
      </w:r>
      <w:r w:rsidRPr="00585783">
        <w:rPr>
          <w:rFonts w:ascii="Times New Roman" w:hAnsi="Times New Roman" w:cs="Times New Roman"/>
          <w:lang w:val="ru-RU"/>
        </w:rPr>
        <w:t xml:space="preserve"> </w:t>
      </w:r>
      <w:r w:rsidRPr="00585783">
        <w:rPr>
          <w:rFonts w:ascii="Times New Roman" w:hAnsi="Times New Roman" w:cs="Times New Roman"/>
        </w:rPr>
        <w:t>International</w:t>
      </w:r>
      <w:r w:rsidRPr="00585783">
        <w:rPr>
          <w:rFonts w:ascii="Times New Roman" w:hAnsi="Times New Roman" w:cs="Times New Roman"/>
          <w:lang w:val="ru-RU"/>
        </w:rPr>
        <w:t xml:space="preserve"> </w:t>
      </w:r>
      <w:r w:rsidRPr="00585783">
        <w:rPr>
          <w:rFonts w:ascii="Times New Roman" w:hAnsi="Times New Roman" w:cs="Times New Roman"/>
        </w:rPr>
        <w:t>Journal</w:t>
      </w:r>
      <w:r w:rsidRPr="00585783">
        <w:rPr>
          <w:rFonts w:ascii="Times New Roman" w:hAnsi="Times New Roman" w:cs="Times New Roman"/>
          <w:lang w:val="ru-RU"/>
        </w:rPr>
        <w:t xml:space="preserve"> </w:t>
      </w:r>
      <w:r w:rsidRPr="00585783">
        <w:rPr>
          <w:rFonts w:ascii="Times New Roman" w:hAnsi="Times New Roman" w:cs="Times New Roman"/>
        </w:rPr>
        <w:t>of</w:t>
      </w:r>
      <w:r w:rsidRPr="00585783">
        <w:rPr>
          <w:rFonts w:ascii="Times New Roman" w:hAnsi="Times New Roman" w:cs="Times New Roman"/>
          <w:lang w:val="ru-RU"/>
        </w:rPr>
        <w:t xml:space="preserve"> </w:t>
      </w:r>
      <w:r w:rsidRPr="00585783">
        <w:rPr>
          <w:rFonts w:ascii="Times New Roman" w:hAnsi="Times New Roman" w:cs="Times New Roman"/>
        </w:rPr>
        <w:t>Modern</w:t>
      </w:r>
      <w:r w:rsidRPr="00585783">
        <w:rPr>
          <w:rFonts w:ascii="Times New Roman" w:hAnsi="Times New Roman" w:cs="Times New Roman"/>
          <w:lang w:val="ru-RU"/>
        </w:rPr>
        <w:t xml:space="preserve"> </w:t>
      </w:r>
      <w:r w:rsidRPr="00585783">
        <w:rPr>
          <w:rFonts w:ascii="Times New Roman" w:hAnsi="Times New Roman" w:cs="Times New Roman"/>
        </w:rPr>
        <w:t>Science</w:t>
      </w:r>
      <w:r w:rsidRPr="00585783">
        <w:rPr>
          <w:rFonts w:ascii="Times New Roman" w:hAnsi="Times New Roman" w:cs="Times New Roman"/>
          <w:lang w:val="ru-RU"/>
        </w:rPr>
        <w:t xml:space="preserve"> №84, 2024</w:t>
      </w:r>
      <w:r w:rsidRPr="00585783">
        <w:rPr>
          <w:rFonts w:ascii="Times New Roman" w:hAnsi="Times New Roman" w:cs="Times New Roman"/>
          <w:lang w:val="az-Latn-AZ"/>
        </w:rPr>
        <w:t>,</w:t>
      </w:r>
      <w:r w:rsidRPr="00585783">
        <w:rPr>
          <w:rFonts w:ascii="Times New Roman" w:hAnsi="Times New Roman" w:cs="Times New Roman"/>
          <w:color w:val="0462C1"/>
        </w:rPr>
        <w:t xml:space="preserve"> DOI: 10.5281/zenodo.12752684</w:t>
      </w:r>
    </w:p>
    <w:p w:rsidR="009D7B83" w:rsidRPr="00585783" w:rsidRDefault="009D7B83" w:rsidP="007D0C3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9D7B83" w:rsidRPr="00585783" w:rsidSect="009D7B83">
      <w:pgSz w:w="11906" w:h="16838" w:code="9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Roman AzLat">
    <w:charset w:val="CC"/>
    <w:family w:val="roman"/>
    <w:pitch w:val="variable"/>
    <w:sig w:usb0="00000201" w:usb1="00000000" w:usb2="00000000" w:usb3="00000000" w:csb0="00000004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56"/>
    <w:multiLevelType w:val="multilevel"/>
    <w:tmpl w:val="59E894FC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D3418D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5D627F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3BD5DCC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576588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434958"/>
    <w:multiLevelType w:val="hybridMultilevel"/>
    <w:tmpl w:val="D570CD9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F458B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BE3EA3"/>
    <w:multiLevelType w:val="hybridMultilevel"/>
    <w:tmpl w:val="571C523C"/>
    <w:lvl w:ilvl="0" w:tplc="5D7E0D32">
      <w:start w:val="17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066AED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90A3869"/>
    <w:multiLevelType w:val="hybridMultilevel"/>
    <w:tmpl w:val="8042E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D161ACF"/>
    <w:multiLevelType w:val="hybridMultilevel"/>
    <w:tmpl w:val="5384894A"/>
    <w:lvl w:ilvl="0" w:tplc="04190011">
      <w:start w:val="1"/>
      <w:numFmt w:val="decimal"/>
      <w:lvlText w:val="%1)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4F4E3752"/>
    <w:multiLevelType w:val="hybridMultilevel"/>
    <w:tmpl w:val="8CF88DCA"/>
    <w:lvl w:ilvl="0" w:tplc="306AB3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CF0563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1E268A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1C51483"/>
    <w:multiLevelType w:val="hybridMultilevel"/>
    <w:tmpl w:val="7DBE55B0"/>
    <w:lvl w:ilvl="0" w:tplc="D3BA3DE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681B1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8B08DC"/>
    <w:multiLevelType w:val="hybridMultilevel"/>
    <w:tmpl w:val="FC76E884"/>
    <w:lvl w:ilvl="0" w:tplc="04090019">
      <w:start w:val="1"/>
      <w:numFmt w:val="lowerLetter"/>
      <w:lvlText w:val="%1."/>
      <w:lvlJc w:val="left"/>
      <w:pPr>
        <w:ind w:left="780" w:hanging="360"/>
      </w:p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6D39601B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D6340FD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20C0A70"/>
    <w:multiLevelType w:val="hybridMultilevel"/>
    <w:tmpl w:val="5AB678D6"/>
    <w:lvl w:ilvl="0" w:tplc="042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C0019" w:tentative="1">
      <w:start w:val="1"/>
      <w:numFmt w:val="lowerLetter"/>
      <w:lvlText w:val="%2."/>
      <w:lvlJc w:val="left"/>
      <w:pPr>
        <w:ind w:left="1440" w:hanging="360"/>
      </w:pPr>
    </w:lvl>
    <w:lvl w:ilvl="2" w:tplc="042C001B" w:tentative="1">
      <w:start w:val="1"/>
      <w:numFmt w:val="lowerRoman"/>
      <w:lvlText w:val="%3."/>
      <w:lvlJc w:val="right"/>
      <w:pPr>
        <w:ind w:left="2160" w:hanging="180"/>
      </w:pPr>
    </w:lvl>
    <w:lvl w:ilvl="3" w:tplc="042C000F" w:tentative="1">
      <w:start w:val="1"/>
      <w:numFmt w:val="decimal"/>
      <w:lvlText w:val="%4."/>
      <w:lvlJc w:val="left"/>
      <w:pPr>
        <w:ind w:left="2880" w:hanging="360"/>
      </w:pPr>
    </w:lvl>
    <w:lvl w:ilvl="4" w:tplc="042C0019" w:tentative="1">
      <w:start w:val="1"/>
      <w:numFmt w:val="lowerLetter"/>
      <w:lvlText w:val="%5."/>
      <w:lvlJc w:val="left"/>
      <w:pPr>
        <w:ind w:left="3600" w:hanging="360"/>
      </w:pPr>
    </w:lvl>
    <w:lvl w:ilvl="5" w:tplc="042C001B" w:tentative="1">
      <w:start w:val="1"/>
      <w:numFmt w:val="lowerRoman"/>
      <w:lvlText w:val="%6."/>
      <w:lvlJc w:val="right"/>
      <w:pPr>
        <w:ind w:left="4320" w:hanging="180"/>
      </w:pPr>
    </w:lvl>
    <w:lvl w:ilvl="6" w:tplc="042C000F" w:tentative="1">
      <w:start w:val="1"/>
      <w:numFmt w:val="decimal"/>
      <w:lvlText w:val="%7."/>
      <w:lvlJc w:val="left"/>
      <w:pPr>
        <w:ind w:left="5040" w:hanging="360"/>
      </w:pPr>
    </w:lvl>
    <w:lvl w:ilvl="7" w:tplc="042C0019" w:tentative="1">
      <w:start w:val="1"/>
      <w:numFmt w:val="lowerLetter"/>
      <w:lvlText w:val="%8."/>
      <w:lvlJc w:val="left"/>
      <w:pPr>
        <w:ind w:left="5760" w:hanging="360"/>
      </w:pPr>
    </w:lvl>
    <w:lvl w:ilvl="8" w:tplc="042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833BB2"/>
    <w:multiLevelType w:val="multilevel"/>
    <w:tmpl w:val="4AD2E4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1"/>
      <w:numFmt w:val="decimal"/>
      <w:lvlText w:val="%2."/>
      <w:lvlJc w:val="left"/>
      <w:pPr>
        <w:ind w:left="540" w:hanging="540"/>
      </w:pPr>
      <w:rPr>
        <w:rFonts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59A5FE9"/>
    <w:multiLevelType w:val="hybridMultilevel"/>
    <w:tmpl w:val="529811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FED6B9A"/>
    <w:multiLevelType w:val="multilevel"/>
    <w:tmpl w:val="5F14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6"/>
  </w:num>
  <w:num w:numId="3">
    <w:abstractNumId w:val="19"/>
  </w:num>
  <w:num w:numId="4">
    <w:abstractNumId w:val="15"/>
  </w:num>
  <w:num w:numId="5">
    <w:abstractNumId w:val="4"/>
  </w:num>
  <w:num w:numId="6">
    <w:abstractNumId w:val="21"/>
  </w:num>
  <w:num w:numId="7">
    <w:abstractNumId w:val="11"/>
  </w:num>
  <w:num w:numId="8">
    <w:abstractNumId w:val="20"/>
  </w:num>
  <w:num w:numId="9">
    <w:abstractNumId w:val="5"/>
  </w:num>
  <w:num w:numId="10">
    <w:abstractNumId w:val="9"/>
  </w:num>
  <w:num w:numId="11">
    <w:abstractNumId w:val="13"/>
  </w:num>
  <w:num w:numId="12">
    <w:abstractNumId w:val="7"/>
  </w:num>
  <w:num w:numId="13">
    <w:abstractNumId w:val="16"/>
  </w:num>
  <w:num w:numId="14">
    <w:abstractNumId w:val="12"/>
  </w:num>
  <w:num w:numId="15">
    <w:abstractNumId w:val="8"/>
  </w:num>
  <w:num w:numId="16">
    <w:abstractNumId w:val="18"/>
  </w:num>
  <w:num w:numId="17">
    <w:abstractNumId w:val="3"/>
  </w:num>
  <w:num w:numId="18">
    <w:abstractNumId w:val="1"/>
  </w:num>
  <w:num w:numId="19">
    <w:abstractNumId w:val="0"/>
  </w:num>
  <w:num w:numId="20">
    <w:abstractNumId w:val="17"/>
  </w:num>
  <w:num w:numId="21">
    <w:abstractNumId w:val="10"/>
  </w:num>
  <w:num w:numId="22">
    <w:abstractNumId w:val="2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E2B6E"/>
    <w:rsid w:val="00037685"/>
    <w:rsid w:val="00152DC0"/>
    <w:rsid w:val="00192415"/>
    <w:rsid w:val="001F3CA1"/>
    <w:rsid w:val="00240B8C"/>
    <w:rsid w:val="002545F3"/>
    <w:rsid w:val="002E2B6E"/>
    <w:rsid w:val="002F0E43"/>
    <w:rsid w:val="003305C6"/>
    <w:rsid w:val="00361238"/>
    <w:rsid w:val="00372940"/>
    <w:rsid w:val="00431D86"/>
    <w:rsid w:val="00483818"/>
    <w:rsid w:val="004A3B7C"/>
    <w:rsid w:val="004B7888"/>
    <w:rsid w:val="0055146C"/>
    <w:rsid w:val="00585783"/>
    <w:rsid w:val="00587B26"/>
    <w:rsid w:val="005B7FD1"/>
    <w:rsid w:val="006360ED"/>
    <w:rsid w:val="00735D8D"/>
    <w:rsid w:val="0077104E"/>
    <w:rsid w:val="00780F89"/>
    <w:rsid w:val="007D0C32"/>
    <w:rsid w:val="007F3662"/>
    <w:rsid w:val="00824F76"/>
    <w:rsid w:val="00847CC1"/>
    <w:rsid w:val="00871443"/>
    <w:rsid w:val="00950AA6"/>
    <w:rsid w:val="00995F95"/>
    <w:rsid w:val="009D0B19"/>
    <w:rsid w:val="009D7B83"/>
    <w:rsid w:val="00A56DDB"/>
    <w:rsid w:val="00A74857"/>
    <w:rsid w:val="00A875AF"/>
    <w:rsid w:val="00A87A7B"/>
    <w:rsid w:val="00AA1DC1"/>
    <w:rsid w:val="00AA35BB"/>
    <w:rsid w:val="00AC1450"/>
    <w:rsid w:val="00B2466C"/>
    <w:rsid w:val="00B55690"/>
    <w:rsid w:val="00BA363D"/>
    <w:rsid w:val="00E0137F"/>
    <w:rsid w:val="00E25672"/>
    <w:rsid w:val="00E4300C"/>
    <w:rsid w:val="00E76E36"/>
    <w:rsid w:val="00E9083A"/>
    <w:rsid w:val="00EA4F09"/>
    <w:rsid w:val="00EC5BE9"/>
    <w:rsid w:val="00FC69B3"/>
    <w:rsid w:val="00FF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6A9718"/>
  <w15:docId w15:val="{D34261B8-79DE-45B0-82F1-1966F84C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az-Latn-A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5AF"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90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link w:val="Heading4Char"/>
    <w:uiPriority w:val="9"/>
    <w:qFormat/>
    <w:rsid w:val="005B7FD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013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0137F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824F76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rsid w:val="005B7FD1"/>
    <w:rPr>
      <w:rFonts w:ascii="Times New Roman" w:eastAsia="Times New Roman" w:hAnsi="Times New Roman" w:cs="Times New Roman"/>
      <w:b/>
      <w:bCs/>
      <w:sz w:val="24"/>
      <w:szCs w:val="24"/>
      <w:lang w:eastAsia="az-Latn-AZ"/>
    </w:rPr>
  </w:style>
  <w:style w:type="character" w:styleId="Strong">
    <w:name w:val="Strong"/>
    <w:basedOn w:val="DefaultParagraphFont"/>
    <w:uiPriority w:val="22"/>
    <w:qFormat/>
    <w:rsid w:val="005B7FD1"/>
    <w:rPr>
      <w:b/>
      <w:bCs/>
    </w:rPr>
  </w:style>
  <w:style w:type="paragraph" w:customStyle="1" w:styleId="ListeParagraf">
    <w:name w:val="Liste Paragraf"/>
    <w:basedOn w:val="Normal"/>
    <w:uiPriority w:val="34"/>
    <w:qFormat/>
    <w:rsid w:val="00AA35B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styleId="BodyText">
    <w:name w:val="Body Text"/>
    <w:basedOn w:val="Normal"/>
    <w:link w:val="BodyTextChar"/>
    <w:rsid w:val="00871443"/>
    <w:pPr>
      <w:tabs>
        <w:tab w:val="left" w:pos="6876"/>
      </w:tabs>
      <w:spacing w:after="0" w:line="360" w:lineRule="auto"/>
      <w:jc w:val="both"/>
      <w:outlineLvl w:val="0"/>
    </w:pPr>
    <w:rPr>
      <w:rFonts w:ascii="Times Roman AzLat" w:eastAsia="Times New Roman" w:hAnsi="Times Roman AzLat" w:cs="Times New Roman"/>
      <w:sz w:val="28"/>
      <w:szCs w:val="20"/>
      <w:lang w:val="ru-RU"/>
    </w:rPr>
  </w:style>
  <w:style w:type="character" w:customStyle="1" w:styleId="BodyTextChar">
    <w:name w:val="Body Text Char"/>
    <w:basedOn w:val="DefaultParagraphFont"/>
    <w:link w:val="BodyText"/>
    <w:rsid w:val="00871443"/>
    <w:rPr>
      <w:rFonts w:ascii="Times Roman AzLat" w:eastAsia="Times New Roman" w:hAnsi="Times Roman AzLat" w:cs="Times New Roman"/>
      <w:sz w:val="28"/>
      <w:szCs w:val="20"/>
      <w:lang w:val="ru-RU"/>
    </w:rPr>
  </w:style>
  <w:style w:type="paragraph" w:customStyle="1" w:styleId="Default">
    <w:name w:val="Default"/>
    <w:rsid w:val="00240B8C"/>
    <w:pPr>
      <w:autoSpaceDE w:val="0"/>
      <w:autoSpaceDN w:val="0"/>
      <w:adjustRightInd w:val="0"/>
      <w:spacing w:after="0" w:line="240" w:lineRule="auto"/>
    </w:pPr>
    <w:rPr>
      <w:rFonts w:ascii="Century Schoolbook" w:eastAsia="Times New Roman" w:hAnsi="Century Schoolbook" w:cs="Century Schoolbook"/>
      <w:color w:val="000000"/>
      <w:sz w:val="24"/>
      <w:szCs w:val="24"/>
      <w:lang w:val="en-US"/>
    </w:rPr>
  </w:style>
  <w:style w:type="character" w:customStyle="1" w:styleId="smtxt">
    <w:name w:val="smtxt"/>
    <w:basedOn w:val="DefaultParagraphFont"/>
    <w:rsid w:val="00240B8C"/>
  </w:style>
  <w:style w:type="character" w:customStyle="1" w:styleId="Heading3Char">
    <w:name w:val="Heading 3 Char"/>
    <w:basedOn w:val="DefaultParagraphFont"/>
    <w:link w:val="Heading3"/>
    <w:uiPriority w:val="9"/>
    <w:rsid w:val="00E9083A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35D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35D8D"/>
    <w:rPr>
      <w:rFonts w:ascii="Tahoma" w:hAnsi="Tahoma" w:cs="Tahoma"/>
      <w:sz w:val="16"/>
      <w:szCs w:val="16"/>
    </w:rPr>
  </w:style>
  <w:style w:type="character" w:customStyle="1" w:styleId="longtext">
    <w:name w:val="long_text"/>
    <w:basedOn w:val="DefaultParagraphFont"/>
    <w:rsid w:val="009D7B83"/>
  </w:style>
  <w:style w:type="paragraph" w:styleId="BodyText3">
    <w:name w:val="Body Text 3"/>
    <w:basedOn w:val="Normal"/>
    <w:link w:val="BodyText3Char"/>
    <w:uiPriority w:val="99"/>
    <w:semiHidden/>
    <w:unhideWhenUsed/>
    <w:rsid w:val="00A56DDB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A56DDB"/>
    <w:rPr>
      <w:sz w:val="16"/>
      <w:szCs w:val="16"/>
    </w:rPr>
  </w:style>
  <w:style w:type="character" w:styleId="Emphasis">
    <w:name w:val="Emphasis"/>
    <w:basedOn w:val="DefaultParagraphFont"/>
    <w:uiPriority w:val="20"/>
    <w:qFormat/>
    <w:rsid w:val="00A56DDB"/>
    <w:rPr>
      <w:i/>
      <w:iCs/>
    </w:rPr>
  </w:style>
  <w:style w:type="character" w:customStyle="1" w:styleId="style271">
    <w:name w:val="style271"/>
    <w:basedOn w:val="DefaultParagraphFont"/>
    <w:rsid w:val="00A56DDB"/>
  </w:style>
  <w:style w:type="paragraph" w:styleId="NormalWeb">
    <w:name w:val="Normal (Web)"/>
    <w:aliases w:val="Обычный (Web),Знак"/>
    <w:basedOn w:val="Normal"/>
    <w:link w:val="NormalWebChar"/>
    <w:uiPriority w:val="99"/>
    <w:unhideWhenUsed/>
    <w:qFormat/>
    <w:rsid w:val="00A56D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NormalWebChar">
    <w:name w:val="Normal (Web) Char"/>
    <w:aliases w:val="Обычный (Web) Char,Знак Char"/>
    <w:basedOn w:val="DefaultParagraphFont"/>
    <w:link w:val="NormalWeb"/>
    <w:uiPriority w:val="99"/>
    <w:locked/>
    <w:rsid w:val="00585783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6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8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sen.1955@mail.ru" TargetMode="External"/><Relationship Id="rId13" Type="http://schemas.openxmlformats.org/officeDocument/2006/relationships/hyperlink" Target="https://www.scopus.com/authid/detail.uri?authorId=57215409021" TargetMode="External"/><Relationship Id="rId18" Type="http://schemas.openxmlformats.org/officeDocument/2006/relationships/hyperlink" Target="mailto:hesen.1955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researchgate.net/profile/Abdulla-Hasanov?_sg%5B0%5D=iJLEG_AKEEC0kHnA0GDL8QFS1FSR8_0ayNeHln4tnejXzF_hnJxyE866w6RjCsnXsewg9nU.B8op2-HRRmaIpWC6r6z_GL0UOqeiFCzPDqoEdR_WP4p7Py80fR0Ofa4yyaP4rWX2mlW6ad5v3mporbf-SmPKOA&amp;_sg%5B1%5D=_fmB5vWNEbkQzDwLNBC5sTBbtoU58PWkB3kixZznFnK2NnnaUPaq9c8quMgJcFxSW2vDgEc.RUS63DzlsWwQkVQbpAqf2IcRG_U_bG8vt_6nynpl0Yu1MS4MmQOmwP0LTikfobxBJX6m7l7jcs3XpDrAie-eUQ&amp;_tp=eyJjb250ZXh0Ijp7ImZpcnN0UGFnZSI6ImhvbWUiLCJwYWdlIjoicHVibGljYXRpb24iLCJwcmV2aW91c1BhZ2UiOiJwcm9maWxlIiwicG9zaXRpb24iOiJwYWdlSGVhZGVyIn19" TargetMode="External"/><Relationship Id="rId7" Type="http://schemas.openxmlformats.org/officeDocument/2006/relationships/hyperlink" Target="mailto:abdullahesenov@ndu.edu.az" TargetMode="External"/><Relationship Id="rId12" Type="http://schemas.openxmlformats.org/officeDocument/2006/relationships/image" Target="media/image5.png"/><Relationship Id="rId17" Type="http://schemas.openxmlformats.org/officeDocument/2006/relationships/hyperlink" Target="mailto:abdullahesenov@ndu.edu.az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yperlink" Target="https://www.researchgate.net/scientific-contributions/P-ShGarayev-2287280897?_sg%5B0%5D=iJLEG_AKEEC0kHnA0GDL8QFS1FSR8_0ayNeHln4tnejXzF_hnJxyE866w6RjCsnXsewg9nU.B8op2-HRRmaIpWC6r6z_GL0UOqeiFCzPDqoEdR_WP4p7Py80fR0Ofa4yyaP4rWX2mlW6ad5v3mporbf-SmPKOA&amp;_sg%5B1%5D=_fmB5vWNEbkQzDwLNBC5sTBbtoU58PWkB3kixZznFnK2NnnaUPaq9c8quMgJcFxSW2vDgEc.RUS63DzlsWwQkVQbpAqf2IcRG_U_bG8vt_6nynpl0Yu1MS4MmQOmwP0LTikfobxBJX6m7l7jcs3XpDrAie-eUQ&amp;_tp=eyJjb250ZXh0Ijp7ImZpcnN0UGFnZSI6ImhvbWUiLCJwYWdlIjoicHVibGljYXRpb24iLCJwcmV2aW91c1BhZ2UiOiJwcm9maWxlIiwicG9zaXRpb24iOiJwYWdlSGVhZGVyIn19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s://orcid.org/0000-0003-2892-2974" TargetMode="External"/><Relationship Id="rId24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s://scholar.google.com/citations?user=qlgUjhgAAAAJ&amp;hl=tr" TargetMode="External"/><Relationship Id="rId23" Type="http://schemas.openxmlformats.org/officeDocument/2006/relationships/fontTable" Target="fontTable.xml"/><Relationship Id="rId10" Type="http://schemas.openxmlformats.org/officeDocument/2006/relationships/image" Target="media/image4.png"/><Relationship Id="rId19" Type="http://schemas.openxmlformats.org/officeDocument/2006/relationships/hyperlink" Target="https://www.researchgate.net/scientific-contributions/S-A-Mammadov-2294702174?_sg%5B0%5D=iJLEG_AKEEC0kHnA0GDL8QFS1FSR8_0ayNeHln4tnejXzF_hnJxyE866w6RjCsnXsewg9nU.B8op2-HRRmaIpWC6r6z_GL0UOqeiFCzPDqoEdR_WP4p7Py80fR0Ofa4yyaP4rWX2mlW6ad5v3mporbf-SmPKOA&amp;_sg%5B1%5D=_fmB5vWNEbkQzDwLNBC5sTBbtoU58PWkB3kixZznFnK2NnnaUPaq9c8quMgJcFxSW2vDgEc.RUS63DzlsWwQkVQbpAqf2IcRG_U_bG8vt_6nynpl0Yu1MS4MmQOmwP0LTikfobxBJX6m7l7jcs3XpDrAie-eUQ&amp;_tp=eyJjb250ZXh0Ijp7ImZpcnN0UGFnZSI6ImhvbWUiLCJwYWdlIjoicHVibGljYXRpb24iLCJwcmV2aW91c1BhZ2UiOiJwcm9maWxlIiwicG9zaXRpb24iOiJwYWdlSGVhZGVyIn19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6.png"/><Relationship Id="rId22" Type="http://schemas.openxmlformats.org/officeDocument/2006/relationships/hyperlink" Target="http://dx.doi.org/10.51582/interconf.19-20.05.2024.0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2284</Words>
  <Characters>13020</Characters>
  <Application>Microsoft Office Word</Application>
  <DocSecurity>0</DocSecurity>
  <Lines>108</Lines>
  <Paragraphs>30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Abdulla Hasanov</cp:lastModifiedBy>
  <cp:revision>6</cp:revision>
  <cp:lastPrinted>2024-10-14T14:57:00Z</cp:lastPrinted>
  <dcterms:created xsi:type="dcterms:W3CDTF">2024-10-23T17:23:00Z</dcterms:created>
  <dcterms:modified xsi:type="dcterms:W3CDTF">2024-10-24T04:57:00Z</dcterms:modified>
</cp:coreProperties>
</file>