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91"/>
        <w:gridCol w:w="3312"/>
        <w:gridCol w:w="2616"/>
        <w:gridCol w:w="2341"/>
      </w:tblGrid>
      <w:tr w:rsidR="000A645E" w:rsidRPr="0055594A" w14:paraId="74AE012C" w14:textId="77777777" w:rsidTr="00152DC0">
        <w:trPr>
          <w:trHeight w:val="2400"/>
        </w:trPr>
        <w:tc>
          <w:tcPr>
            <w:tcW w:w="1656" w:type="dxa"/>
          </w:tcPr>
          <w:p w14:paraId="62EEA439" w14:textId="77777777" w:rsidR="00AA1DC1" w:rsidRPr="0055594A" w:rsidRDefault="000A645E" w:rsidP="00AA1DC1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07C39DD" wp14:editId="68C4BCDB">
                  <wp:extent cx="1000125" cy="131540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33" cy="136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781F1CF5" w14:textId="77777777" w:rsidR="00AA1DC1" w:rsidRPr="0055594A" w:rsidRDefault="000A645E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>Phd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 Surə Rəhimova</w:t>
            </w:r>
          </w:p>
          <w:p w14:paraId="5CA6E5AD" w14:textId="77777777" w:rsidR="00AA1DC1" w:rsidRPr="0055594A" w:rsidRDefault="000A645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Kafedra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müdiri</w:t>
            </w:r>
            <w:proofErr w:type="spellEnd"/>
          </w:p>
          <w:p w14:paraId="09C615A9" w14:textId="77777777" w:rsidR="005B7FD1" w:rsidRPr="0055594A" w:rsidRDefault="005B7FD1" w:rsidP="00AA1DC1">
            <w:pPr>
              <w:rPr>
                <w:rFonts w:ascii="Times New Roman" w:hAnsi="Times New Roman" w:cs="Times New Roman"/>
                <w:lang w:val="en-US"/>
              </w:rPr>
            </w:pPr>
          </w:p>
          <w:p w14:paraId="0F39B8E2" w14:textId="77777777" w:rsidR="005B7FD1" w:rsidRPr="0055594A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E8E1B36" wp14:editId="0CB6D7E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="000A645E" w:rsidRPr="0055594A">
                <w:rPr>
                  <w:rStyle w:val="Hyperlink"/>
                  <w:rFonts w:ascii="Times New Roman" w:hAnsi="Times New Roman" w:cs="Times New Roman"/>
                  <w:lang w:val="en-US"/>
                </w:rPr>
                <w:t>rahimovasure</w:t>
              </w:r>
              <w:r w:rsidR="000A645E" w:rsidRPr="0055594A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@ndu.edu.az</w:t>
              </w:r>
            </w:hyperlink>
          </w:p>
          <w:p w14:paraId="34766A54" w14:textId="77777777" w:rsidR="005B7FD1" w:rsidRPr="0055594A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0A645E" w:rsidRPr="0055594A">
              <w:rPr>
                <w:rFonts w:ascii="Times New Roman" w:hAnsi="Times New Roman" w:cs="Times New Roman"/>
                <w:i/>
                <w:sz w:val="20"/>
                <w:lang w:val="en-US"/>
              </w:rPr>
              <w:t>sura_rahimova@hotmail.com</w:t>
            </w:r>
            <w:r w:rsidRPr="0055594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</w:p>
          <w:p w14:paraId="3DD9E325" w14:textId="77777777" w:rsidR="005B7FD1" w:rsidRPr="0055594A" w:rsidRDefault="000A645E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  <w:t xml:space="preserve">          </w:t>
            </w:r>
          </w:p>
          <w:p w14:paraId="6AEBD8FB" w14:textId="77777777" w:rsidR="005B7FD1" w:rsidRPr="0055594A" w:rsidRDefault="005B7FD1" w:rsidP="00AA1DC1">
            <w:pPr>
              <w:rPr>
                <w:rFonts w:ascii="Times New Roman" w:hAnsi="Times New Roman" w:cs="Times New Roman"/>
                <w:lang w:val="en-US"/>
              </w:rPr>
            </w:pPr>
          </w:p>
          <w:p w14:paraId="74F00D84" w14:textId="77777777" w:rsidR="00AA1DC1" w:rsidRPr="0055594A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D85D1B2" wp14:editId="71CA818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 xml:space="preserve">+994 </w:t>
            </w:r>
            <w:r w:rsidR="000A645E" w:rsidRPr="0055594A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60 483 76 30</w:t>
            </w:r>
          </w:p>
          <w:p w14:paraId="3843765E" w14:textId="77777777" w:rsidR="005B7FD1" w:rsidRPr="0055594A" w:rsidRDefault="000A645E" w:rsidP="005B7FD1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en-US"/>
              </w:rPr>
              <w:t>+994 50 653 76 30</w:t>
            </w:r>
          </w:p>
        </w:tc>
        <w:tc>
          <w:tcPr>
            <w:tcW w:w="2674" w:type="dxa"/>
          </w:tcPr>
          <w:p w14:paraId="0F20BFE7" w14:textId="77777777" w:rsidR="005B7FD1" w:rsidRPr="0055594A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val="en-US" w:eastAsia="az-Latn-AZ"/>
              </w:rPr>
            </w:pPr>
            <w:r w:rsidRPr="0055594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val="en-US" w:eastAsia="az-Latn-AZ"/>
              </w:rPr>
              <w:t>TƏHSİL HAQQINDA MƏLUMAT</w:t>
            </w:r>
          </w:p>
          <w:p w14:paraId="766ECCE4" w14:textId="77777777" w:rsidR="005B7FD1" w:rsidRPr="0055594A" w:rsidRDefault="000A645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</w:pPr>
            <w:r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>2004-2008</w:t>
            </w:r>
            <w:r w:rsidR="005B7FD1"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="005B7FD1"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>Bakalavriat</w:t>
            </w:r>
            <w:proofErr w:type="spellEnd"/>
          </w:p>
          <w:p w14:paraId="13B74E14" w14:textId="77777777" w:rsidR="005B7FD1" w:rsidRPr="0055594A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</w:pP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Naxçıva</w:t>
            </w:r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n</w:t>
            </w:r>
            <w:proofErr w:type="spellEnd"/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Dövlət</w:t>
            </w:r>
            <w:proofErr w:type="spellEnd"/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Universiteti</w:t>
            </w:r>
            <w:proofErr w:type="spellEnd"/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. Kimya</w:t>
            </w:r>
          </w:p>
          <w:p w14:paraId="7A3B037E" w14:textId="77777777" w:rsidR="005B7FD1" w:rsidRPr="0055594A" w:rsidRDefault="000A645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</w:pPr>
            <w:r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>2011-2013</w:t>
            </w:r>
            <w:r w:rsidR="005B7FD1"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="005B7FD1"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>Magistratura</w:t>
            </w:r>
            <w:proofErr w:type="spellEnd"/>
          </w:p>
          <w:p w14:paraId="4501FBC0" w14:textId="77777777" w:rsidR="005B7FD1" w:rsidRPr="0055594A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</w:pP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Naxçıvan</w:t>
            </w:r>
            <w:proofErr w:type="spellEnd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Dövlət</w:t>
            </w:r>
            <w:proofErr w:type="spellEnd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Uni</w:t>
            </w:r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versiteti</w:t>
            </w:r>
            <w:proofErr w:type="spellEnd"/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. </w:t>
            </w:r>
            <w:proofErr w:type="spellStart"/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Fiziki</w:t>
            </w:r>
            <w:proofErr w:type="spellEnd"/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="000A645E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kimya</w:t>
            </w:r>
            <w:proofErr w:type="spellEnd"/>
          </w:p>
          <w:p w14:paraId="7823BBB4" w14:textId="77777777" w:rsidR="005B7FD1" w:rsidRPr="0055594A" w:rsidRDefault="000A645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</w:pPr>
            <w:r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 xml:space="preserve">2014-2018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>Doktorant</w:t>
            </w:r>
            <w:proofErr w:type="spellEnd"/>
          </w:p>
          <w:p w14:paraId="0DE4E91F" w14:textId="77777777" w:rsidR="005B7FD1" w:rsidRPr="0055594A" w:rsidRDefault="000A645E" w:rsidP="006123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</w:pPr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AMEA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Naxçıvan</w:t>
            </w:r>
            <w:proofErr w:type="spellEnd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Bölməsi</w:t>
            </w:r>
            <w:proofErr w:type="spellEnd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,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Bioresurslar</w:t>
            </w:r>
            <w:proofErr w:type="spellEnd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İnstitutu</w:t>
            </w:r>
            <w:proofErr w:type="spellEnd"/>
          </w:p>
          <w:p w14:paraId="21D00023" w14:textId="77777777" w:rsidR="00612379" w:rsidRPr="0055594A" w:rsidRDefault="00612379" w:rsidP="006123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</w:pP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Bioloji</w:t>
            </w:r>
            <w:proofErr w:type="spellEnd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ehtiyatlar</w:t>
            </w:r>
            <w:proofErr w:type="spellEnd"/>
          </w:p>
          <w:p w14:paraId="43A20932" w14:textId="77777777" w:rsidR="005B7FD1" w:rsidRPr="0055594A" w:rsidRDefault="000A645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</w:pPr>
            <w:r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>2021</w:t>
            </w:r>
            <w:r w:rsidR="005B7FD1" w:rsidRPr="0055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az-Latn-AZ"/>
              </w:rPr>
              <w:t>-Doktorluq</w:t>
            </w:r>
          </w:p>
          <w:p w14:paraId="3A478BC5" w14:textId="77777777" w:rsidR="000A645E" w:rsidRPr="0055594A" w:rsidRDefault="000A645E" w:rsidP="008051B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</w:pP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Azərbaycan</w:t>
            </w:r>
            <w:proofErr w:type="spellEnd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ETN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Bioresurslar</w:t>
            </w:r>
            <w:proofErr w:type="spellEnd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İnstitutu</w:t>
            </w:r>
            <w:proofErr w:type="spellEnd"/>
            <w:r w:rsidR="005B7FD1"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</w:p>
          <w:p w14:paraId="65C9DEC7" w14:textId="77777777" w:rsidR="00AA1DC1" w:rsidRPr="0055594A" w:rsidRDefault="005B7FD1" w:rsidP="008051B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</w:pP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Bioloji</w:t>
            </w:r>
            <w:proofErr w:type="spellEnd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 xml:space="preserve"> </w:t>
            </w:r>
            <w:proofErr w:type="spellStart"/>
            <w:r w:rsidRPr="005559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val="en-US" w:eastAsia="az-Latn-AZ"/>
              </w:rPr>
              <w:t>ehtiyatlar</w:t>
            </w:r>
            <w:proofErr w:type="spellEnd"/>
          </w:p>
        </w:tc>
        <w:tc>
          <w:tcPr>
            <w:tcW w:w="2390" w:type="dxa"/>
          </w:tcPr>
          <w:p w14:paraId="0C746CCF" w14:textId="77777777" w:rsidR="00AA1DC1" w:rsidRPr="0055594A" w:rsidRDefault="005B7FD1" w:rsidP="00AA1DC1">
            <w:pPr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sz w:val="16"/>
                <w:lang w:val="en-US"/>
              </w:rPr>
              <w:t>TƏDQİQAT SAHƏLƏRİ</w:t>
            </w:r>
          </w:p>
          <w:p w14:paraId="697F05FB" w14:textId="77777777" w:rsidR="005B7FD1" w:rsidRPr="0055594A" w:rsidRDefault="005B7FD1" w:rsidP="00AA1DC1">
            <w:pPr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  <w:p w14:paraId="491564A5" w14:textId="77777777" w:rsidR="008051BC" w:rsidRPr="0055594A" w:rsidRDefault="008051B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  <w:t>Bioloji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  <w:t>kimya</w:t>
            </w:r>
            <w:proofErr w:type="spellEnd"/>
          </w:p>
          <w:p w14:paraId="54C2EE73" w14:textId="77777777" w:rsidR="005B7FD1" w:rsidRPr="0055594A" w:rsidRDefault="008051B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  <w:t>Biokimya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  <w:t xml:space="preserve"> </w:t>
            </w:r>
          </w:p>
          <w:p w14:paraId="554289D1" w14:textId="77777777" w:rsidR="005B7FD1" w:rsidRPr="0055594A" w:rsidRDefault="005B7FD1" w:rsidP="00AA1DC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  <w:t>Bioloji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sz w:val="16"/>
                <w:lang w:val="en-US"/>
              </w:rPr>
              <w:t>ehtiyatlar</w:t>
            </w:r>
            <w:proofErr w:type="spellEnd"/>
          </w:p>
        </w:tc>
      </w:tr>
      <w:tr w:rsidR="000A645E" w:rsidRPr="0055594A" w14:paraId="7B33573E" w14:textId="77777777" w:rsidTr="00152DC0">
        <w:tc>
          <w:tcPr>
            <w:tcW w:w="1656" w:type="dxa"/>
          </w:tcPr>
          <w:p w14:paraId="526FE48D" w14:textId="77777777" w:rsidR="00AA1DC1" w:rsidRPr="0055594A" w:rsidRDefault="00AA1DC1" w:rsidP="00AA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dxa"/>
          </w:tcPr>
          <w:p w14:paraId="299FE0E5" w14:textId="77777777" w:rsidR="00AA1DC1" w:rsidRPr="0055594A" w:rsidRDefault="005B7FD1" w:rsidP="00AA1DC1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noProof/>
                <w:lang w:val="en-US" w:eastAsia="az-Latn-AZ"/>
              </w:rPr>
              <w:t xml:space="preserve">                          </w:t>
            </w:r>
            <w:r w:rsidRPr="0055594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0D7755B" wp14:editId="64BDD3C9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75838BB4" w14:textId="77777777" w:rsidR="00AA1DC1" w:rsidRPr="0055594A" w:rsidRDefault="005B7FD1" w:rsidP="00AA1D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FF0000"/>
                <w:lang w:val="en-US"/>
              </w:rPr>
              <w:t>Veb</w:t>
            </w:r>
            <w:proofErr w:type="spellEnd"/>
            <w:r w:rsidRPr="0055594A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FF0000"/>
                <w:lang w:val="en-US"/>
              </w:rPr>
              <w:t>səhifəyə</w:t>
            </w:r>
            <w:proofErr w:type="spellEnd"/>
            <w:r w:rsidRPr="0055594A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FF0000"/>
                <w:lang w:val="en-US"/>
              </w:rPr>
              <w:t>keçid</w:t>
            </w:r>
            <w:proofErr w:type="spellEnd"/>
          </w:p>
        </w:tc>
        <w:tc>
          <w:tcPr>
            <w:tcW w:w="2390" w:type="dxa"/>
          </w:tcPr>
          <w:p w14:paraId="5293626A" w14:textId="77777777" w:rsidR="00AA1DC1" w:rsidRPr="0055594A" w:rsidRDefault="00AA1DC1" w:rsidP="00AA1D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645E" w:rsidRPr="0055594A" w14:paraId="42746E93" w14:textId="77777777" w:rsidTr="00152DC0">
        <w:tc>
          <w:tcPr>
            <w:tcW w:w="1656" w:type="dxa"/>
          </w:tcPr>
          <w:p w14:paraId="7BA6E473" w14:textId="77777777" w:rsidR="00AA1DC1" w:rsidRPr="0055594A" w:rsidRDefault="00AA1DC1" w:rsidP="00AA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dxa"/>
          </w:tcPr>
          <w:p w14:paraId="4C970497" w14:textId="77777777" w:rsidR="00AA1DC1" w:rsidRPr="0055594A" w:rsidRDefault="00AA1DC1" w:rsidP="00AA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4" w:type="dxa"/>
          </w:tcPr>
          <w:p w14:paraId="5897F596" w14:textId="77777777" w:rsidR="00AA1DC1" w:rsidRPr="0055594A" w:rsidRDefault="00AA1DC1" w:rsidP="00AA1D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0" w:type="dxa"/>
          </w:tcPr>
          <w:p w14:paraId="58B56870" w14:textId="77777777" w:rsidR="00AA1DC1" w:rsidRPr="0055594A" w:rsidRDefault="00AA1DC1" w:rsidP="00AA1DC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7C2C7BC" w14:textId="77777777" w:rsidR="00995F95" w:rsidRPr="0055594A" w:rsidRDefault="00995F95" w:rsidP="00AA1DC1">
      <w:pPr>
        <w:rPr>
          <w:rFonts w:ascii="Times New Roman" w:hAnsi="Times New Roman" w:cs="Times New Roman"/>
          <w:lang w:val="en-US"/>
        </w:rPr>
      </w:pPr>
    </w:p>
    <w:p w14:paraId="567531F7" w14:textId="77777777" w:rsidR="00AA1DC1" w:rsidRPr="0055594A" w:rsidRDefault="00AA1DC1" w:rsidP="00AA1DC1">
      <w:pPr>
        <w:rPr>
          <w:rFonts w:ascii="Times New Roman" w:hAnsi="Times New Roman" w:cs="Times New Roman"/>
          <w:color w:val="808080" w:themeColor="background1" w:themeShade="8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55594A" w14:paraId="55B1D4EF" w14:textId="77777777" w:rsidTr="00EC5BE9">
        <w:trPr>
          <w:trHeight w:val="274"/>
        </w:trPr>
        <w:tc>
          <w:tcPr>
            <w:tcW w:w="562" w:type="dxa"/>
          </w:tcPr>
          <w:p w14:paraId="690AB32F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172BAE8" wp14:editId="0979496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A8905D6" w14:textId="77777777" w:rsidR="00AA1DC1" w:rsidRPr="0055594A" w:rsidRDefault="000C758C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>https://orcid.org/0009-0003-5867-5254</w:t>
            </w:r>
          </w:p>
        </w:tc>
      </w:tr>
      <w:tr w:rsidR="00AA1DC1" w:rsidRPr="0055594A" w14:paraId="78AB2468" w14:textId="77777777" w:rsidTr="00EC5BE9">
        <w:tc>
          <w:tcPr>
            <w:tcW w:w="562" w:type="dxa"/>
          </w:tcPr>
          <w:p w14:paraId="2242A7C6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D009B5B" wp14:editId="6B549D5D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22B0D53" w14:textId="77777777" w:rsidR="00AA1DC1" w:rsidRPr="0055594A" w:rsidRDefault="00312814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>https://www.scopus.com/search/form.uri?display=basic#basic</w:t>
            </w:r>
          </w:p>
        </w:tc>
      </w:tr>
      <w:tr w:rsidR="00AA1DC1" w:rsidRPr="0055594A" w14:paraId="5871BEC1" w14:textId="77777777" w:rsidTr="00EC5BE9">
        <w:tc>
          <w:tcPr>
            <w:tcW w:w="562" w:type="dxa"/>
          </w:tcPr>
          <w:p w14:paraId="58A0A257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825F88A" wp14:editId="53BC946F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580C77D" w14:textId="77777777" w:rsidR="00AA1DC1" w:rsidRPr="0055594A" w:rsidRDefault="00312814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>https://www.webofscience.com/wos/author/record/KFB-6356-2024</w:t>
            </w:r>
          </w:p>
        </w:tc>
      </w:tr>
      <w:tr w:rsidR="00AA1DC1" w:rsidRPr="0055594A" w14:paraId="1A189237" w14:textId="77777777" w:rsidTr="00EC5BE9">
        <w:tc>
          <w:tcPr>
            <w:tcW w:w="562" w:type="dxa"/>
          </w:tcPr>
          <w:p w14:paraId="1EAFE2BC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497390D" wp14:editId="38744937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C99F9FF" w14:textId="77777777" w:rsidR="00AA1DC1" w:rsidRPr="0055594A" w:rsidRDefault="00210B5F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>https://scholar.google.com/citations?user=tuPB69gAAAAJ&amp;hl=tr</w:t>
            </w:r>
          </w:p>
        </w:tc>
      </w:tr>
    </w:tbl>
    <w:p w14:paraId="3BAE1502" w14:textId="77777777" w:rsidR="00AA1DC1" w:rsidRPr="0055594A" w:rsidRDefault="00AA1DC1" w:rsidP="00AA1DC1">
      <w:pPr>
        <w:rPr>
          <w:rFonts w:ascii="Times New Roman" w:hAnsi="Times New Roman" w:cs="Times New Roman"/>
          <w:lang w:val="en-US"/>
        </w:rPr>
      </w:pPr>
    </w:p>
    <w:p w14:paraId="2068BD14" w14:textId="77777777" w:rsidR="00AA1DC1" w:rsidRPr="0055594A" w:rsidRDefault="00AA1DC1" w:rsidP="00AA1DC1">
      <w:pPr>
        <w:rPr>
          <w:rFonts w:ascii="Times New Roman" w:hAnsi="Times New Roman" w:cs="Times New Roman"/>
          <w:lang w:val="en-US"/>
        </w:rPr>
      </w:pPr>
    </w:p>
    <w:p w14:paraId="6D2A6973" w14:textId="77777777" w:rsidR="00AA1DC1" w:rsidRPr="0055594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55594A" w14:paraId="1CD3053C" w14:textId="77777777" w:rsidTr="00152DC0">
        <w:tc>
          <w:tcPr>
            <w:tcW w:w="3005" w:type="dxa"/>
          </w:tcPr>
          <w:p w14:paraId="0F1C6208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>Nəşrlər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>metriklər</w:t>
            </w:r>
            <w:proofErr w:type="spellEnd"/>
          </w:p>
        </w:tc>
        <w:tc>
          <w:tcPr>
            <w:tcW w:w="3005" w:type="dxa"/>
          </w:tcPr>
          <w:p w14:paraId="4EE98D1F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6" w:type="dxa"/>
          </w:tcPr>
          <w:p w14:paraId="70D7AB49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1DC1" w:rsidRPr="0055594A" w14:paraId="22EE1C47" w14:textId="77777777" w:rsidTr="00152DC0">
        <w:tc>
          <w:tcPr>
            <w:tcW w:w="3005" w:type="dxa"/>
          </w:tcPr>
          <w:p w14:paraId="667C900F" w14:textId="77777777" w:rsidR="00AA1DC1" w:rsidRPr="005559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Nəşr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sayı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:</w:t>
            </w:r>
            <w:r w:rsidR="007F3662"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r w:rsidR="00210B5F" w:rsidRPr="0055594A">
              <w:rPr>
                <w:rFonts w:ascii="Times New Roman" w:hAnsi="Times New Roman" w:cs="Times New Roman"/>
                <w:b/>
                <w:lang w:val="en-US"/>
              </w:rPr>
              <w:t>72</w:t>
            </w:r>
          </w:p>
        </w:tc>
        <w:tc>
          <w:tcPr>
            <w:tcW w:w="3005" w:type="dxa"/>
          </w:tcPr>
          <w:p w14:paraId="53AF714E" w14:textId="77777777" w:rsidR="00AA1DC1" w:rsidRPr="005559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H index (Google scholar):</w:t>
            </w:r>
            <w:r w:rsidR="004B7888"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r w:rsidR="00210B5F" w:rsidRPr="0055594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006" w:type="dxa"/>
          </w:tcPr>
          <w:p w14:paraId="0C9A9FB8" w14:textId="77777777" w:rsidR="00AA1DC1" w:rsidRPr="005559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İstinad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(Google scholar):</w:t>
            </w:r>
            <w:r w:rsidR="004B7888"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r w:rsidR="00210B5F" w:rsidRPr="0055594A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</w:tr>
      <w:tr w:rsidR="00AA1DC1" w:rsidRPr="0055594A" w14:paraId="7A9EC0FF" w14:textId="77777777" w:rsidTr="00152DC0">
        <w:tc>
          <w:tcPr>
            <w:tcW w:w="3005" w:type="dxa"/>
          </w:tcPr>
          <w:p w14:paraId="23BF9FBE" w14:textId="77777777" w:rsidR="007F3662" w:rsidRPr="0055594A" w:rsidRDefault="007F3662" w:rsidP="003C009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Dərslik</w:t>
            </w:r>
            <w:proofErr w:type="spellEnd"/>
            <w:r w:rsidR="00AA1DC1"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:</w:t>
            </w:r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r w:rsidR="00DA7FBC" w:rsidRPr="0055594A">
              <w:rPr>
                <w:rFonts w:ascii="Times New Roman" w:hAnsi="Times New Roman" w:cs="Times New Roman"/>
                <w:b/>
                <w:color w:val="808080" w:themeColor="background1" w:themeShade="80"/>
                <w:lang w:val="en-US"/>
              </w:rPr>
              <w:t xml:space="preserve"> 1</w:t>
            </w:r>
          </w:p>
        </w:tc>
        <w:tc>
          <w:tcPr>
            <w:tcW w:w="3005" w:type="dxa"/>
          </w:tcPr>
          <w:p w14:paraId="09600E99" w14:textId="77777777" w:rsidR="00AA1DC1" w:rsidRPr="005559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H index (Scopus):</w:t>
            </w:r>
            <w:r w:rsidR="004B7888"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14:paraId="451CBD80" w14:textId="77777777" w:rsidR="00AA1DC1" w:rsidRPr="005559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İstinad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(Scopus):</w:t>
            </w:r>
            <w:r w:rsidR="007F3662"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</w:p>
        </w:tc>
      </w:tr>
      <w:tr w:rsidR="007F3662" w:rsidRPr="0055594A" w14:paraId="6B3355BC" w14:textId="77777777" w:rsidTr="00152DC0">
        <w:tc>
          <w:tcPr>
            <w:tcW w:w="3005" w:type="dxa"/>
          </w:tcPr>
          <w:p w14:paraId="375EED40" w14:textId="77777777" w:rsidR="007F3662" w:rsidRPr="005559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Monoqrafiya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808080" w:themeColor="background1" w:themeShade="80"/>
                <w:lang w:val="en-US"/>
              </w:rPr>
              <w:t>:</w:t>
            </w:r>
            <w:r w:rsidR="00210B5F" w:rsidRPr="0055594A">
              <w:rPr>
                <w:rFonts w:ascii="Times New Roman" w:hAnsi="Times New Roman" w:cs="Times New Roman"/>
                <w:b/>
                <w:lang w:val="en-US"/>
              </w:rPr>
              <w:t xml:space="preserve"> 1</w:t>
            </w:r>
          </w:p>
        </w:tc>
        <w:tc>
          <w:tcPr>
            <w:tcW w:w="3005" w:type="dxa"/>
          </w:tcPr>
          <w:p w14:paraId="4FC07868" w14:textId="77777777" w:rsidR="007F3662" w:rsidRPr="005559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H index (Web of science): </w:t>
            </w:r>
          </w:p>
        </w:tc>
        <w:tc>
          <w:tcPr>
            <w:tcW w:w="3006" w:type="dxa"/>
          </w:tcPr>
          <w:p w14:paraId="25D8048D" w14:textId="77777777" w:rsidR="007F3662" w:rsidRPr="005559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İstinad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(Web of science):</w:t>
            </w:r>
            <w:r w:rsidR="00BA363D"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</w:p>
        </w:tc>
      </w:tr>
      <w:tr w:rsidR="007F3662" w:rsidRPr="0055594A" w14:paraId="00A5100B" w14:textId="77777777" w:rsidTr="00152DC0">
        <w:tc>
          <w:tcPr>
            <w:tcW w:w="3005" w:type="dxa"/>
          </w:tcPr>
          <w:p w14:paraId="2B6CF633" w14:textId="77777777" w:rsidR="007F3662" w:rsidRPr="005559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Dərs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metodik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vəsait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: </w:t>
            </w:r>
          </w:p>
        </w:tc>
        <w:tc>
          <w:tcPr>
            <w:tcW w:w="3005" w:type="dxa"/>
          </w:tcPr>
          <w:p w14:paraId="0E2DC165" w14:textId="77777777" w:rsidR="007F3662" w:rsidRPr="005559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Qrant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: </w:t>
            </w:r>
          </w:p>
        </w:tc>
        <w:tc>
          <w:tcPr>
            <w:tcW w:w="3006" w:type="dxa"/>
          </w:tcPr>
          <w:p w14:paraId="0C610262" w14:textId="77777777" w:rsidR="007F3662" w:rsidRPr="005559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Jurnal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redaktorluğu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: </w:t>
            </w:r>
            <w:r w:rsidR="009379B5" w:rsidRPr="0055594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7F3662" w:rsidRPr="0055594A" w14:paraId="22B98209" w14:textId="77777777" w:rsidTr="00152DC0">
        <w:tc>
          <w:tcPr>
            <w:tcW w:w="3005" w:type="dxa"/>
          </w:tcPr>
          <w:p w14:paraId="57653070" w14:textId="77777777" w:rsidR="007F3662" w:rsidRPr="005559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Məqalə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tezis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: </w:t>
            </w:r>
            <w:r w:rsidR="00210B5F" w:rsidRPr="0055594A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3005" w:type="dxa"/>
          </w:tcPr>
          <w:p w14:paraId="60002C9A" w14:textId="77777777" w:rsidR="007F3662" w:rsidRPr="005559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Patent: </w:t>
            </w:r>
          </w:p>
        </w:tc>
        <w:tc>
          <w:tcPr>
            <w:tcW w:w="3006" w:type="dxa"/>
          </w:tcPr>
          <w:p w14:paraId="01BBF52D" w14:textId="2B4706F1" w:rsidR="007F3662" w:rsidRPr="005559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Hakimlik</w:t>
            </w:r>
            <w:proofErr w:type="spellEnd"/>
            <w:r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 xml:space="preserve">: </w:t>
            </w:r>
            <w:r w:rsidR="003D6D56" w:rsidRPr="0055594A"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  <w:t>5</w:t>
            </w:r>
          </w:p>
        </w:tc>
      </w:tr>
    </w:tbl>
    <w:p w14:paraId="41BE6013" w14:textId="77777777" w:rsidR="00AA1DC1" w:rsidRPr="0055594A" w:rsidRDefault="00AA1DC1" w:rsidP="00AA1DC1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55594A" w14:paraId="2AEF0D39" w14:textId="77777777" w:rsidTr="003C0094">
        <w:tc>
          <w:tcPr>
            <w:tcW w:w="9016" w:type="dxa"/>
            <w:gridSpan w:val="10"/>
          </w:tcPr>
          <w:p w14:paraId="3F788A5A" w14:textId="77777777" w:rsidR="00AA1DC1" w:rsidRPr="0055594A" w:rsidRDefault="00AA1DC1" w:rsidP="003C0094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>BMT-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>nin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>Dayanıqlı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>İnkişaf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>Məqsədlərinə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FF0000"/>
                <w:lang w:val="en-US"/>
              </w:rPr>
              <w:t>töhfə</w:t>
            </w:r>
            <w:proofErr w:type="spellEnd"/>
          </w:p>
          <w:p w14:paraId="0E60632F" w14:textId="77777777" w:rsidR="00FF2BF5" w:rsidRPr="0055594A" w:rsidRDefault="00FF2BF5" w:rsidP="003C0094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55594A" w14:paraId="1530547E" w14:textId="77777777" w:rsidTr="00FF2BF5">
              <w:tc>
                <w:tcPr>
                  <w:tcW w:w="1023" w:type="dxa"/>
                </w:tcPr>
                <w:p w14:paraId="22C9B64D" w14:textId="77777777" w:rsidR="00FF2BF5" w:rsidRPr="0055594A" w:rsidRDefault="00FF2BF5" w:rsidP="003C009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55594A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029A43C" wp14:editId="388E8929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2F63729A" w14:textId="77777777" w:rsidR="00FF2BF5" w:rsidRPr="0055594A" w:rsidRDefault="00FF2BF5" w:rsidP="003C009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FF2BF5" w:rsidRPr="0055594A" w14:paraId="3A4131AE" w14:textId="77777777" w:rsidTr="00FF2BF5">
              <w:tc>
                <w:tcPr>
                  <w:tcW w:w="1023" w:type="dxa"/>
                </w:tcPr>
                <w:p w14:paraId="7A261161" w14:textId="77777777" w:rsidR="00FF2BF5" w:rsidRPr="0055594A" w:rsidRDefault="00FF2BF5" w:rsidP="003C009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7767" w:type="dxa"/>
                </w:tcPr>
                <w:p w14:paraId="2175AB81" w14:textId="77777777" w:rsidR="00FF2BF5" w:rsidRPr="0055594A" w:rsidRDefault="00FF2BF5" w:rsidP="003C009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FF2BF5" w:rsidRPr="0055594A" w14:paraId="2807345C" w14:textId="77777777" w:rsidTr="00FF2BF5">
              <w:tc>
                <w:tcPr>
                  <w:tcW w:w="1023" w:type="dxa"/>
                </w:tcPr>
                <w:p w14:paraId="721BB46D" w14:textId="77777777" w:rsidR="00FF2BF5" w:rsidRPr="0055594A" w:rsidRDefault="00FF2BF5" w:rsidP="003C009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7767" w:type="dxa"/>
                </w:tcPr>
                <w:p w14:paraId="2BE5C018" w14:textId="77777777" w:rsidR="00FF2BF5" w:rsidRPr="0055594A" w:rsidRDefault="00FF2BF5" w:rsidP="003C009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FF2BF5" w:rsidRPr="0055594A" w14:paraId="6CD57542" w14:textId="77777777" w:rsidTr="00FF2BF5">
              <w:tc>
                <w:tcPr>
                  <w:tcW w:w="1023" w:type="dxa"/>
                </w:tcPr>
                <w:p w14:paraId="37706685" w14:textId="77777777" w:rsidR="00FF2BF5" w:rsidRPr="0055594A" w:rsidRDefault="00FF2BF5" w:rsidP="003C009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7767" w:type="dxa"/>
                </w:tcPr>
                <w:p w14:paraId="6E19BF86" w14:textId="77777777" w:rsidR="00FF2BF5" w:rsidRPr="0055594A" w:rsidRDefault="00FF2BF5" w:rsidP="003C0094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</w:tbl>
          <w:p w14:paraId="54004F4D" w14:textId="77777777" w:rsidR="00FF2BF5" w:rsidRPr="0055594A" w:rsidRDefault="00FF2BF5" w:rsidP="003C00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A1DC1" w:rsidRPr="0055594A" w14:paraId="5E8BBE6F" w14:textId="77777777" w:rsidTr="003C0094">
        <w:tc>
          <w:tcPr>
            <w:tcW w:w="901" w:type="dxa"/>
          </w:tcPr>
          <w:p w14:paraId="2FDB0BCA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14:paraId="01601430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14:paraId="5DF313B5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</w:tcPr>
          <w:p w14:paraId="5147EF48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</w:tcPr>
          <w:p w14:paraId="4FB36B02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</w:tcPr>
          <w:p w14:paraId="311CFB00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</w:tcPr>
          <w:p w14:paraId="3FD60F95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</w:tcPr>
          <w:p w14:paraId="1220A624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</w:tcPr>
          <w:p w14:paraId="099272D9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2" w:type="dxa"/>
          </w:tcPr>
          <w:p w14:paraId="524C920C" w14:textId="77777777" w:rsidR="00AA1DC1" w:rsidRPr="0055594A" w:rsidRDefault="00AA1DC1" w:rsidP="003C009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2158DA1" w14:textId="77777777" w:rsidR="00AA1DC1" w:rsidRPr="0055594A" w:rsidRDefault="00AA1DC1" w:rsidP="00AA1DC1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55594A" w14:paraId="57838598" w14:textId="77777777" w:rsidTr="00152DC0">
        <w:trPr>
          <w:trHeight w:val="316"/>
        </w:trPr>
        <w:tc>
          <w:tcPr>
            <w:tcW w:w="2122" w:type="dxa"/>
          </w:tcPr>
          <w:p w14:paraId="7FE72324" w14:textId="77777777" w:rsidR="00AA1DC1" w:rsidRPr="0055594A" w:rsidRDefault="00AA1DC1" w:rsidP="003C009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  <w:t>Əlaqə</w:t>
            </w:r>
            <w:proofErr w:type="spellEnd"/>
          </w:p>
        </w:tc>
        <w:tc>
          <w:tcPr>
            <w:tcW w:w="7132" w:type="dxa"/>
          </w:tcPr>
          <w:p w14:paraId="613C0B1F" w14:textId="77777777" w:rsidR="00AA1DC1" w:rsidRPr="0055594A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55594A" w14:paraId="37805676" w14:textId="77777777" w:rsidTr="00152DC0">
        <w:tc>
          <w:tcPr>
            <w:tcW w:w="2122" w:type="dxa"/>
          </w:tcPr>
          <w:p w14:paraId="6BA8F02F" w14:textId="77777777" w:rsidR="00AA1DC1" w:rsidRPr="0055594A" w:rsidRDefault="00AA1DC1" w:rsidP="003C009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İnstitusional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e-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poçt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7132" w:type="dxa"/>
          </w:tcPr>
          <w:p w14:paraId="4B131E5B" w14:textId="77777777" w:rsidR="00AA1DC1" w:rsidRPr="0055594A" w:rsidRDefault="00210B5F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rahimovasure</w:t>
            </w:r>
            <w:r w:rsidR="00AA1DC1" w:rsidRPr="0055594A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55594A" w14:paraId="6108D86E" w14:textId="77777777" w:rsidTr="00152DC0">
        <w:tc>
          <w:tcPr>
            <w:tcW w:w="2122" w:type="dxa"/>
          </w:tcPr>
          <w:p w14:paraId="5181B8B2" w14:textId="77777777" w:rsidR="00AA1DC1" w:rsidRPr="0055594A" w:rsidRDefault="00AA1DC1" w:rsidP="003C009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Digər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e-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poçt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7132" w:type="dxa"/>
          </w:tcPr>
          <w:p w14:paraId="7897579B" w14:textId="77777777" w:rsidR="00AA1DC1" w:rsidRPr="0055594A" w:rsidRDefault="00210B5F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>sura_rahimova@hotmail.com</w:t>
            </w:r>
            <w:r w:rsidR="00AA1DC1"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AA1DC1" w:rsidRPr="0055594A" w14:paraId="1E4DCADA" w14:textId="77777777" w:rsidTr="00152DC0">
        <w:tc>
          <w:tcPr>
            <w:tcW w:w="2122" w:type="dxa"/>
          </w:tcPr>
          <w:p w14:paraId="2B63EF5F" w14:textId="77777777" w:rsidR="00AA1DC1" w:rsidRPr="0055594A" w:rsidRDefault="00AA1DC1" w:rsidP="003C009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Web 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səhifəsi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7132" w:type="dxa"/>
          </w:tcPr>
          <w:p w14:paraId="33E2C935" w14:textId="77777777" w:rsidR="00AA1DC1" w:rsidRPr="0055594A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55594A" w14:paraId="752F1DDF" w14:textId="77777777" w:rsidTr="00152DC0">
        <w:tc>
          <w:tcPr>
            <w:tcW w:w="2122" w:type="dxa"/>
          </w:tcPr>
          <w:p w14:paraId="296BC372" w14:textId="77777777" w:rsidR="00AA1DC1" w:rsidRPr="0055594A" w:rsidRDefault="00AA1DC1" w:rsidP="003C009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İş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telefonu</w:t>
            </w:r>
            <w:proofErr w:type="spellEnd"/>
          </w:p>
        </w:tc>
        <w:tc>
          <w:tcPr>
            <w:tcW w:w="7132" w:type="dxa"/>
          </w:tcPr>
          <w:p w14:paraId="2635B360" w14:textId="77777777" w:rsidR="00AA1DC1" w:rsidRPr="0055594A" w:rsidRDefault="00210B5F" w:rsidP="00EC5BE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27-30</w:t>
            </w:r>
          </w:p>
        </w:tc>
      </w:tr>
      <w:tr w:rsidR="00AA1DC1" w:rsidRPr="0055594A" w14:paraId="6F4E2FA5" w14:textId="77777777" w:rsidTr="00152DC0">
        <w:tc>
          <w:tcPr>
            <w:tcW w:w="2122" w:type="dxa"/>
          </w:tcPr>
          <w:p w14:paraId="2B99F677" w14:textId="77777777" w:rsidR="00AA1DC1" w:rsidRPr="0055594A" w:rsidRDefault="00AA1DC1" w:rsidP="003C009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Mobil:</w:t>
            </w:r>
          </w:p>
        </w:tc>
        <w:tc>
          <w:tcPr>
            <w:tcW w:w="7132" w:type="dxa"/>
          </w:tcPr>
          <w:p w14:paraId="4C90EFD9" w14:textId="77777777" w:rsidR="00AA1DC1" w:rsidRPr="0055594A" w:rsidRDefault="00210B5F" w:rsidP="00210B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+994 50 653 76 30:    +994 60 483 76 30</w:t>
            </w:r>
          </w:p>
        </w:tc>
      </w:tr>
      <w:tr w:rsidR="00AA1DC1" w:rsidRPr="0055594A" w14:paraId="413CFE5B" w14:textId="77777777" w:rsidTr="00152DC0">
        <w:tc>
          <w:tcPr>
            <w:tcW w:w="2122" w:type="dxa"/>
          </w:tcPr>
          <w:p w14:paraId="2586C8A6" w14:textId="77777777" w:rsidR="00AA1DC1" w:rsidRPr="0055594A" w:rsidRDefault="00AA1DC1" w:rsidP="003C009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Yaşayış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ünvanı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7132" w:type="dxa"/>
          </w:tcPr>
          <w:p w14:paraId="3ECC5DF3" w14:textId="6A9EB0C1" w:rsidR="00AA1DC1" w:rsidRPr="0055594A" w:rsidRDefault="00AA1DC1" w:rsidP="0023780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Azərbaycan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şəhəri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="00DD14E9"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48-ci </w:t>
            </w:r>
            <w:proofErr w:type="spellStart"/>
            <w:r w:rsidR="00DD14E9" w:rsidRPr="0055594A">
              <w:rPr>
                <w:rFonts w:ascii="Times New Roman" w:hAnsi="Times New Roman" w:cs="Times New Roman"/>
                <w:sz w:val="20"/>
                <w:lang w:val="en-US"/>
              </w:rPr>
              <w:t>məhəllə</w:t>
            </w:r>
            <w:proofErr w:type="spellEnd"/>
            <w:r w:rsidR="00DD14E9"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 Ev 14A</w:t>
            </w:r>
          </w:p>
        </w:tc>
      </w:tr>
    </w:tbl>
    <w:p w14:paraId="5BF6C30C" w14:textId="77777777" w:rsidR="00AA1DC1" w:rsidRPr="0055594A" w:rsidRDefault="00AA1DC1" w:rsidP="00AA1DC1">
      <w:pPr>
        <w:rPr>
          <w:rFonts w:ascii="Times New Roman" w:hAnsi="Times New Roman" w:cs="Times New Roman"/>
          <w:lang w:val="en-US"/>
        </w:rPr>
      </w:pPr>
      <w:r w:rsidRPr="0055594A">
        <w:rPr>
          <w:rFonts w:ascii="Times New Roman" w:hAnsi="Times New Roman" w:cs="Times New Roman"/>
          <w:lang w:val="en-US"/>
        </w:rPr>
        <w:lastRenderedPageBreak/>
        <w:t>_________________________________________________________________________________</w:t>
      </w:r>
    </w:p>
    <w:p w14:paraId="24A582F8" w14:textId="77777777" w:rsidR="00AA1DC1" w:rsidRPr="0055594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TƏDQİQAT SAHƏLƏRİ</w:t>
      </w:r>
    </w:p>
    <w:p w14:paraId="7C9E353D" w14:textId="77777777" w:rsidR="00AA1DC1" w:rsidRPr="0055594A" w:rsidRDefault="00612379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proofErr w:type="spellStart"/>
      <w:r w:rsidRPr="0055594A">
        <w:rPr>
          <w:rFonts w:ascii="Times New Roman" w:hAnsi="Times New Roman" w:cs="Times New Roman"/>
          <w:lang w:val="en-US"/>
        </w:rPr>
        <w:t>Biokimya</w:t>
      </w:r>
      <w:proofErr w:type="spellEnd"/>
      <w:r w:rsidRPr="005559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A1DC1" w:rsidRPr="0055594A">
        <w:rPr>
          <w:rFonts w:ascii="Times New Roman" w:hAnsi="Times New Roman" w:cs="Times New Roman"/>
          <w:lang w:val="en-US"/>
        </w:rPr>
        <w:t>Bioloji</w:t>
      </w:r>
      <w:proofErr w:type="spellEnd"/>
      <w:r w:rsidR="00AA1DC1" w:rsidRPr="005559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1DC1" w:rsidRPr="0055594A">
        <w:rPr>
          <w:rFonts w:ascii="Times New Roman" w:hAnsi="Times New Roman" w:cs="Times New Roman"/>
          <w:lang w:val="en-US"/>
        </w:rPr>
        <w:t>ehtiyatlar</w:t>
      </w:r>
      <w:proofErr w:type="spellEnd"/>
      <w:r w:rsidR="00AA1DC1" w:rsidRPr="005559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5594A">
        <w:rPr>
          <w:rFonts w:ascii="Times New Roman" w:hAnsi="Times New Roman" w:cs="Times New Roman"/>
          <w:lang w:val="en-US"/>
        </w:rPr>
        <w:t>Bioloji</w:t>
      </w:r>
      <w:proofErr w:type="spellEnd"/>
      <w:r w:rsidRPr="005559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94A">
        <w:rPr>
          <w:rFonts w:ascii="Times New Roman" w:hAnsi="Times New Roman" w:cs="Times New Roman"/>
          <w:lang w:val="en-US"/>
        </w:rPr>
        <w:t>kimya</w:t>
      </w:r>
      <w:proofErr w:type="spellEnd"/>
    </w:p>
    <w:p w14:paraId="5C6D5A7F" w14:textId="77777777" w:rsidR="00AA1DC1" w:rsidRPr="0055594A" w:rsidRDefault="00AA1DC1" w:rsidP="00AA1DC1">
      <w:pPr>
        <w:rPr>
          <w:rFonts w:ascii="Times New Roman" w:hAnsi="Times New Roman" w:cs="Times New Roman"/>
          <w:lang w:val="en-US"/>
        </w:rPr>
      </w:pPr>
    </w:p>
    <w:p w14:paraId="6A35A55B" w14:textId="77777777" w:rsidR="00AA1DC1" w:rsidRPr="0055594A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55594A" w14:paraId="017B44CD" w14:textId="77777777" w:rsidTr="00152DC0">
        <w:tc>
          <w:tcPr>
            <w:tcW w:w="4237" w:type="dxa"/>
          </w:tcPr>
          <w:p w14:paraId="2715917E" w14:textId="77777777" w:rsidR="00AA1DC1" w:rsidRPr="0055594A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Akademik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>ünvanlar</w:t>
            </w:r>
            <w:proofErr w:type="spellEnd"/>
          </w:p>
        </w:tc>
      </w:tr>
      <w:tr w:rsidR="00AA1DC1" w:rsidRPr="0055594A" w14:paraId="529EE168" w14:textId="77777777" w:rsidTr="00152DC0">
        <w:tc>
          <w:tcPr>
            <w:tcW w:w="4237" w:type="dxa"/>
          </w:tcPr>
          <w:p w14:paraId="710B1E86" w14:textId="77777777" w:rsidR="00AA1DC1" w:rsidRPr="0055594A" w:rsidRDefault="00E67A4B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>2018</w:t>
            </w:r>
            <w:r w:rsidR="00AA1DC1" w:rsidRPr="0055594A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="00AA1DC1" w:rsidRPr="0055594A">
              <w:rPr>
                <w:rFonts w:ascii="Times New Roman" w:hAnsi="Times New Roman" w:cs="Times New Roman"/>
                <w:lang w:val="en-US"/>
              </w:rPr>
              <w:t>Biologiya</w:t>
            </w:r>
            <w:proofErr w:type="spellEnd"/>
            <w:r w:rsidR="00AA1DC1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A1DC1" w:rsidRPr="0055594A">
              <w:rPr>
                <w:rFonts w:ascii="Times New Roman" w:hAnsi="Times New Roman" w:cs="Times New Roman"/>
                <w:lang w:val="en-US"/>
              </w:rPr>
              <w:t>üzrə</w:t>
            </w:r>
            <w:proofErr w:type="spellEnd"/>
            <w:r w:rsidR="00AA1DC1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A1DC1" w:rsidRPr="0055594A">
              <w:rPr>
                <w:rFonts w:ascii="Times New Roman" w:hAnsi="Times New Roman" w:cs="Times New Roman"/>
                <w:lang w:val="en-US"/>
              </w:rPr>
              <w:t>fəlsəfə</w:t>
            </w:r>
            <w:proofErr w:type="spellEnd"/>
            <w:r w:rsidR="00AA1DC1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A1DC1" w:rsidRPr="0055594A">
              <w:rPr>
                <w:rFonts w:ascii="Times New Roman" w:hAnsi="Times New Roman" w:cs="Times New Roman"/>
                <w:lang w:val="en-US"/>
              </w:rPr>
              <w:t>doktoru</w:t>
            </w:r>
            <w:proofErr w:type="spellEnd"/>
            <w:r w:rsidR="00AA1DC1" w:rsidRPr="0055594A">
              <w:rPr>
                <w:rFonts w:ascii="Times New Roman" w:hAnsi="Times New Roman" w:cs="Times New Roman"/>
                <w:lang w:val="en-US"/>
              </w:rPr>
              <w:t xml:space="preserve"> (PhD) </w:t>
            </w:r>
          </w:p>
        </w:tc>
      </w:tr>
      <w:tr w:rsidR="00AA1DC1" w:rsidRPr="0055594A" w14:paraId="38B74B73" w14:textId="77777777" w:rsidTr="00152DC0">
        <w:tc>
          <w:tcPr>
            <w:tcW w:w="4237" w:type="dxa"/>
          </w:tcPr>
          <w:p w14:paraId="343A395C" w14:textId="77777777" w:rsidR="00AA1DC1" w:rsidRPr="005559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AD64A20" w14:textId="77777777" w:rsidR="00AA1DC1" w:rsidRPr="0055594A" w:rsidRDefault="00AA1DC1" w:rsidP="00AA1DC1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55594A" w14:paraId="5DF5BA62" w14:textId="77777777" w:rsidTr="00152DC0">
        <w:tc>
          <w:tcPr>
            <w:tcW w:w="8296" w:type="dxa"/>
          </w:tcPr>
          <w:p w14:paraId="39E6952D" w14:textId="77777777" w:rsidR="00AA1DC1" w:rsidRPr="0055594A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İnzibati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>vəzifələr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>:</w:t>
            </w:r>
          </w:p>
        </w:tc>
      </w:tr>
      <w:tr w:rsidR="00AA1DC1" w:rsidRPr="0055594A" w14:paraId="3BFC5CC8" w14:textId="77777777" w:rsidTr="00152DC0">
        <w:tc>
          <w:tcPr>
            <w:tcW w:w="8296" w:type="dxa"/>
          </w:tcPr>
          <w:p w14:paraId="36FC360A" w14:textId="77777777" w:rsidR="00AA1DC1" w:rsidRPr="0055594A" w:rsidRDefault="009379B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>2012-2014</w:t>
            </w:r>
            <w:r w:rsidR="00AA1DC1"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Böyük</w:t>
            </w:r>
            <w:proofErr w:type="spellEnd"/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laborant</w:t>
            </w:r>
            <w:proofErr w:type="spellEnd"/>
          </w:p>
          <w:p w14:paraId="04B201D1" w14:textId="77777777" w:rsidR="00AA1DC1" w:rsidRPr="0055594A" w:rsidRDefault="009379B5" w:rsidP="009379B5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AMEA </w:t>
            </w:r>
            <w:proofErr w:type="spellStart"/>
            <w:r w:rsidR="00AA1DC1" w:rsidRPr="0055594A">
              <w:rPr>
                <w:rFonts w:ascii="Times New Roman" w:hAnsi="Times New Roman" w:cs="Times New Roman"/>
                <w:lang w:val="en-US"/>
              </w:rPr>
              <w:t>Naxçıvan</w:t>
            </w:r>
            <w:proofErr w:type="spellEnd"/>
            <w:r w:rsidR="00AA1DC1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Bölməsi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Bioresurslar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İnstitutu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Biokimyəvi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tədqiqatlar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laboratoriyası</w:t>
            </w:r>
            <w:proofErr w:type="spellEnd"/>
          </w:p>
        </w:tc>
      </w:tr>
      <w:tr w:rsidR="00AA1DC1" w:rsidRPr="0055594A" w14:paraId="26852068" w14:textId="77777777" w:rsidTr="00152DC0">
        <w:tc>
          <w:tcPr>
            <w:tcW w:w="8296" w:type="dxa"/>
          </w:tcPr>
          <w:p w14:paraId="5B8044CA" w14:textId="77777777" w:rsidR="009379B5" w:rsidRPr="0055594A" w:rsidRDefault="009379B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>2014-2017</w:t>
            </w:r>
            <w:r w:rsidR="00AA1DC1"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Elmi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işçi</w:t>
            </w:r>
            <w:proofErr w:type="spellEnd"/>
          </w:p>
          <w:p w14:paraId="62DBD4F2" w14:textId="77777777" w:rsidR="00AA1DC1" w:rsidRPr="0055594A" w:rsidRDefault="009379B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AMEA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Bölməsi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Bioresurslar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İnstitutu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Biokimyəvi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tədqiqatlar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laboratoriyası</w:t>
            </w:r>
            <w:proofErr w:type="spellEnd"/>
          </w:p>
        </w:tc>
      </w:tr>
      <w:tr w:rsidR="00AA1DC1" w:rsidRPr="0055594A" w14:paraId="3BDB08B8" w14:textId="77777777" w:rsidTr="00152DC0">
        <w:tc>
          <w:tcPr>
            <w:tcW w:w="8296" w:type="dxa"/>
          </w:tcPr>
          <w:p w14:paraId="5C38FD1D" w14:textId="77777777" w:rsidR="00AA1DC1" w:rsidRPr="0055594A" w:rsidRDefault="00932EC9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>2017-2020</w:t>
            </w:r>
            <w:r w:rsidR="005B6EAC"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b/>
                <w:lang w:val="en-US"/>
              </w:rPr>
              <w:t>Böyük</w:t>
            </w:r>
            <w:proofErr w:type="spellEnd"/>
            <w:r w:rsidR="005B6EAC"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b/>
                <w:lang w:val="en-US"/>
              </w:rPr>
              <w:t>elmi</w:t>
            </w:r>
            <w:proofErr w:type="spellEnd"/>
            <w:r w:rsidR="005B6EAC"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b/>
                <w:lang w:val="en-US"/>
              </w:rPr>
              <w:t>işçi</w:t>
            </w:r>
            <w:proofErr w:type="spellEnd"/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11531861" w14:textId="77777777" w:rsidR="00AA1DC1" w:rsidRPr="0055594A" w:rsidRDefault="00932EC9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AMEA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Bölməsi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Bioresurslar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İnstitutu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Biokimyəvi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tədqiqatlar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laboratoriyası</w:t>
            </w:r>
            <w:proofErr w:type="spellEnd"/>
          </w:p>
        </w:tc>
      </w:tr>
      <w:tr w:rsidR="00AA1DC1" w:rsidRPr="0055594A" w14:paraId="480FA150" w14:textId="77777777" w:rsidTr="00152DC0">
        <w:tc>
          <w:tcPr>
            <w:tcW w:w="8296" w:type="dxa"/>
          </w:tcPr>
          <w:p w14:paraId="5CEA5F9F" w14:textId="77777777" w:rsidR="00AA1DC1" w:rsidRPr="0055594A" w:rsidRDefault="005B6EA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>2020</w:t>
            </w:r>
            <w:r w:rsidR="00AA1DC1" w:rsidRPr="0055594A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2023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Laboratoriya</w:t>
            </w:r>
            <w:proofErr w:type="spellEnd"/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müdiri</w:t>
            </w:r>
            <w:proofErr w:type="spellEnd"/>
          </w:p>
          <w:p w14:paraId="26633C5E" w14:textId="77777777" w:rsidR="00AA1DC1" w:rsidRPr="0055594A" w:rsidRDefault="005B6EAC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AMEA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Bölməsi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Bioresurslar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İnstitutu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Biokimyəvi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tədqiqatlar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laboratoriyası</w:t>
            </w:r>
            <w:proofErr w:type="spellEnd"/>
          </w:p>
        </w:tc>
      </w:tr>
      <w:tr w:rsidR="00AA1DC1" w:rsidRPr="0055594A" w14:paraId="40C1075B" w14:textId="77777777" w:rsidTr="00152DC0">
        <w:tc>
          <w:tcPr>
            <w:tcW w:w="8296" w:type="dxa"/>
          </w:tcPr>
          <w:p w14:paraId="1AAC58A0" w14:textId="77777777" w:rsidR="00AA1DC1" w:rsidRPr="0055594A" w:rsidRDefault="005B6EA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2022-davam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edir</w:t>
            </w:r>
            <w:proofErr w:type="spellEnd"/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Müəllim</w:t>
            </w:r>
            <w:proofErr w:type="spellEnd"/>
            <w:r w:rsidR="00AA1DC1"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60D0AE71" w14:textId="77777777" w:rsidR="00AA1DC1" w:rsidRPr="0055594A" w:rsidRDefault="00AA1DC1" w:rsidP="005B6EAC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Dövlə</w:t>
            </w:r>
            <w:r w:rsidR="005B6EAC" w:rsidRPr="0055594A">
              <w:rPr>
                <w:rFonts w:ascii="Times New Roman" w:hAnsi="Times New Roman" w:cs="Times New Roman"/>
                <w:lang w:val="en-US"/>
              </w:rPr>
              <w:t>t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Universiteti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Əczaçılıq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və</w:t>
            </w:r>
            <w:proofErr w:type="spellEnd"/>
            <w:r w:rsidR="005B6EA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B6EAC" w:rsidRPr="0055594A">
              <w:rPr>
                <w:rFonts w:ascii="Times New Roman" w:hAnsi="Times New Roman" w:cs="Times New Roman"/>
                <w:lang w:val="en-US"/>
              </w:rPr>
              <w:t>biokimya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kafedrası</w:t>
            </w:r>
            <w:proofErr w:type="spellEnd"/>
          </w:p>
        </w:tc>
      </w:tr>
      <w:tr w:rsidR="00AA1DC1" w:rsidRPr="0055594A" w14:paraId="1BAFBCF8" w14:textId="77777777" w:rsidTr="00152DC0">
        <w:tc>
          <w:tcPr>
            <w:tcW w:w="8296" w:type="dxa"/>
          </w:tcPr>
          <w:p w14:paraId="484413E3" w14:textId="77777777" w:rsidR="00AA1DC1" w:rsidRPr="0055594A" w:rsidRDefault="005B6EA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2023-davam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edir</w:t>
            </w:r>
            <w:proofErr w:type="spellEnd"/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Kafedra</w:t>
            </w:r>
            <w:proofErr w:type="spellEnd"/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müdiri</w:t>
            </w:r>
            <w:proofErr w:type="spellEnd"/>
          </w:p>
          <w:p w14:paraId="76BBBF88" w14:textId="77777777" w:rsidR="00AA1DC1" w:rsidRPr="005559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Dövlət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Universiteti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C2241" w:rsidRPr="0055594A">
              <w:rPr>
                <w:rFonts w:ascii="Times New Roman" w:hAnsi="Times New Roman" w:cs="Times New Roman"/>
                <w:lang w:val="en-US"/>
              </w:rPr>
              <w:t>Əczaçılıq</w:t>
            </w:r>
            <w:proofErr w:type="spellEnd"/>
            <w:r w:rsidR="00FC2241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C2241" w:rsidRPr="0055594A">
              <w:rPr>
                <w:rFonts w:ascii="Times New Roman" w:hAnsi="Times New Roman" w:cs="Times New Roman"/>
                <w:lang w:val="en-US"/>
              </w:rPr>
              <w:t>və</w:t>
            </w:r>
            <w:proofErr w:type="spellEnd"/>
            <w:r w:rsidR="00FC2241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C2241" w:rsidRPr="0055594A">
              <w:rPr>
                <w:rFonts w:ascii="Times New Roman" w:hAnsi="Times New Roman" w:cs="Times New Roman"/>
                <w:lang w:val="en-US"/>
              </w:rPr>
              <w:t>biokimya</w:t>
            </w:r>
            <w:proofErr w:type="spellEnd"/>
            <w:r w:rsidR="00FC2241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C2241" w:rsidRPr="0055594A">
              <w:rPr>
                <w:rFonts w:ascii="Times New Roman" w:hAnsi="Times New Roman" w:cs="Times New Roman"/>
                <w:lang w:val="en-US"/>
              </w:rPr>
              <w:t>kafedrası</w:t>
            </w:r>
            <w:proofErr w:type="spellEnd"/>
          </w:p>
        </w:tc>
      </w:tr>
    </w:tbl>
    <w:p w14:paraId="3FF1339C" w14:textId="77777777" w:rsidR="00AA1DC1" w:rsidRPr="0055594A" w:rsidRDefault="00AA1DC1" w:rsidP="00AA1DC1">
      <w:pPr>
        <w:pStyle w:val="ListParagraph"/>
        <w:rPr>
          <w:rFonts w:ascii="Times New Roman" w:hAnsi="Times New Roman" w:cs="Times New Roman"/>
          <w:lang w:val="en-US"/>
        </w:rPr>
      </w:pPr>
    </w:p>
    <w:p w14:paraId="2355C662" w14:textId="77777777" w:rsidR="00FC2241" w:rsidRPr="0055594A" w:rsidRDefault="00FC2241" w:rsidP="00AA1DC1">
      <w:pPr>
        <w:pStyle w:val="ListParagrap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55594A" w14:paraId="7F61B856" w14:textId="77777777" w:rsidTr="00152DC0">
        <w:tc>
          <w:tcPr>
            <w:tcW w:w="4158" w:type="dxa"/>
          </w:tcPr>
          <w:p w14:paraId="2CA867DB" w14:textId="77777777" w:rsidR="00AA1DC1" w:rsidRPr="0055594A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>Tədris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>etdiyi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>dərslər</w:t>
            </w:r>
            <w:proofErr w:type="spellEnd"/>
          </w:p>
        </w:tc>
        <w:tc>
          <w:tcPr>
            <w:tcW w:w="2347" w:type="dxa"/>
          </w:tcPr>
          <w:p w14:paraId="53A5169F" w14:textId="77777777" w:rsidR="00AA1DC1" w:rsidRPr="0055594A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</w:p>
        </w:tc>
      </w:tr>
      <w:tr w:rsidR="00AA1DC1" w:rsidRPr="0055594A" w14:paraId="79C12813" w14:textId="77777777" w:rsidTr="00152DC0">
        <w:tc>
          <w:tcPr>
            <w:tcW w:w="4158" w:type="dxa"/>
          </w:tcPr>
          <w:p w14:paraId="62E9AEA1" w14:textId="77777777" w:rsidR="00AA1DC1" w:rsidRPr="0055594A" w:rsidRDefault="00997CD5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Tibbi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Biokimya</w:t>
            </w:r>
            <w:proofErr w:type="spellEnd"/>
          </w:p>
        </w:tc>
        <w:tc>
          <w:tcPr>
            <w:tcW w:w="2347" w:type="dxa"/>
          </w:tcPr>
          <w:p w14:paraId="39DD4C34" w14:textId="77777777" w:rsidR="00AA1DC1" w:rsidRPr="005559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Əsas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baza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tibb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təhsili</w:t>
            </w:r>
            <w:proofErr w:type="spellEnd"/>
          </w:p>
        </w:tc>
      </w:tr>
      <w:tr w:rsidR="00AA1DC1" w:rsidRPr="0055594A" w14:paraId="1296646B" w14:textId="77777777" w:rsidTr="00152DC0">
        <w:trPr>
          <w:trHeight w:val="107"/>
        </w:trPr>
        <w:tc>
          <w:tcPr>
            <w:tcW w:w="4158" w:type="dxa"/>
          </w:tcPr>
          <w:p w14:paraId="022B6228" w14:textId="77777777" w:rsidR="00AA1DC1" w:rsidRPr="0055594A" w:rsidRDefault="00FC2241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>Medical Biochemistry</w:t>
            </w:r>
          </w:p>
        </w:tc>
        <w:tc>
          <w:tcPr>
            <w:tcW w:w="2347" w:type="dxa"/>
          </w:tcPr>
          <w:p w14:paraId="556158BE" w14:textId="77777777" w:rsidR="00AA1DC1" w:rsidRPr="0055594A" w:rsidRDefault="00FC2241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Əsas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baza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tibb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təhsili</w:t>
            </w:r>
            <w:proofErr w:type="spellEnd"/>
          </w:p>
        </w:tc>
      </w:tr>
      <w:tr w:rsidR="005C0532" w:rsidRPr="0055594A" w14:paraId="45F2B1D5" w14:textId="77777777" w:rsidTr="00152DC0">
        <w:trPr>
          <w:trHeight w:val="107"/>
        </w:trPr>
        <w:tc>
          <w:tcPr>
            <w:tcW w:w="4158" w:type="dxa"/>
          </w:tcPr>
          <w:p w14:paraId="79511306" w14:textId="7C040712" w:rsidR="005C0532" w:rsidRPr="0055594A" w:rsidRDefault="005C0532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Biokimya</w:t>
            </w:r>
            <w:proofErr w:type="spellEnd"/>
          </w:p>
        </w:tc>
        <w:tc>
          <w:tcPr>
            <w:tcW w:w="2347" w:type="dxa"/>
          </w:tcPr>
          <w:p w14:paraId="3653BFD2" w14:textId="5A25F3FF" w:rsidR="005C0532" w:rsidRPr="0055594A" w:rsidRDefault="005C0532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Əczaçılıq</w:t>
            </w:r>
            <w:proofErr w:type="spellEnd"/>
          </w:p>
        </w:tc>
      </w:tr>
    </w:tbl>
    <w:p w14:paraId="2E971CDC" w14:textId="77777777" w:rsidR="00AA1DC1" w:rsidRPr="0055594A" w:rsidRDefault="00AA1DC1" w:rsidP="00AA1DC1">
      <w:pPr>
        <w:pStyle w:val="ListParagraph"/>
        <w:rPr>
          <w:rFonts w:ascii="Times New Roman" w:hAnsi="Times New Roman" w:cs="Times New Roman"/>
          <w:lang w:val="en-US"/>
        </w:rPr>
      </w:pPr>
    </w:p>
    <w:p w14:paraId="763B0267" w14:textId="77777777" w:rsidR="00AA1DC1" w:rsidRPr="0055594A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NƏŞRLƏR VƏ ƏSƏRLƏR</w:t>
      </w:r>
    </w:p>
    <w:p w14:paraId="50D82B7E" w14:textId="77777777" w:rsidR="00FC69B3" w:rsidRPr="0055594A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lang w:val="en-US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55594A" w14:paraId="53C8F4FB" w14:textId="77777777" w:rsidTr="00152DC0">
        <w:trPr>
          <w:trHeight w:val="263"/>
        </w:trPr>
        <w:tc>
          <w:tcPr>
            <w:tcW w:w="8773" w:type="dxa"/>
            <w:gridSpan w:val="2"/>
          </w:tcPr>
          <w:p w14:paraId="10096734" w14:textId="77777777" w:rsidR="00AA1DC1" w:rsidRPr="0055594A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Scopus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Web of science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bazasında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indeksləşmiş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nəşrlər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:</w:t>
            </w:r>
          </w:p>
        </w:tc>
      </w:tr>
      <w:tr w:rsidR="00AA1DC1" w:rsidRPr="0055594A" w14:paraId="2F19C9DE" w14:textId="77777777" w:rsidTr="00152DC0">
        <w:trPr>
          <w:trHeight w:val="314"/>
        </w:trPr>
        <w:tc>
          <w:tcPr>
            <w:tcW w:w="409" w:type="dxa"/>
          </w:tcPr>
          <w:p w14:paraId="5F6B18C6" w14:textId="77777777" w:rsidR="00AA1DC1" w:rsidRPr="0055594A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2AA24ABC" w14:textId="77777777" w:rsidR="00AA1DC1" w:rsidRPr="0055594A" w:rsidRDefault="00283EF8" w:rsidP="00283E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Kolayli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Asadov E, Huseynova A., Yakup K. Rahimova S. Phenolic composition and antioxidant properties of black mulberry (Morus nigra L.) fruits and leaves, Journal of Wildlife and Biodiversity, ISSN 2588-3526, Vol. 8, No. 2 (2024) https://doi.org/10.5281/zenodo.11078022</w:t>
            </w:r>
          </w:p>
        </w:tc>
      </w:tr>
      <w:tr w:rsidR="00AA1DC1" w:rsidRPr="0055594A" w14:paraId="43748A5E" w14:textId="77777777" w:rsidTr="00152DC0">
        <w:tc>
          <w:tcPr>
            <w:tcW w:w="409" w:type="dxa"/>
          </w:tcPr>
          <w:p w14:paraId="0B620CA3" w14:textId="77777777" w:rsidR="00AA1DC1" w:rsidRPr="0055594A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4B8B8B87" w14:textId="77777777" w:rsidR="00AA1DC1" w:rsidRPr="0055594A" w:rsidRDefault="00F77A66" w:rsidP="008C38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Rahimova S.,</w:t>
            </w:r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Kolayli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Asadov E., Huseynova A.</w:t>
            </w:r>
            <w:proofErr w:type="gram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Comparative</w:t>
            </w:r>
            <w:proofErr w:type="gram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assessment of antioxidant activity in red apricot (Prunus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armeniaca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L.) and Fig fruits (Ficus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carica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L.) cultivated in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AR,  Azerbaijan</w:t>
            </w:r>
            <w:proofErr w:type="gramEnd"/>
            <w:r w:rsidR="008C38CC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International Journal of Secondary Metabolite, 2024, Vol. 11, No. 4,</w:t>
            </w:r>
            <w:r w:rsidR="008C38CC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38CC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https://doi.org/10.21448/ijsm.1416227</w:t>
            </w:r>
          </w:p>
        </w:tc>
      </w:tr>
      <w:tr w:rsidR="00AA1DC1" w:rsidRPr="0055594A" w14:paraId="6839FB34" w14:textId="77777777" w:rsidTr="00152DC0">
        <w:tc>
          <w:tcPr>
            <w:tcW w:w="8773" w:type="dxa"/>
            <w:gridSpan w:val="2"/>
          </w:tcPr>
          <w:p w14:paraId="68ED0732" w14:textId="77777777" w:rsidR="00AA1DC1" w:rsidRPr="0055594A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Digər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indeksli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jurnallardakı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nəşrlər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:</w:t>
            </w:r>
          </w:p>
        </w:tc>
      </w:tr>
      <w:tr w:rsidR="00A74857" w:rsidRPr="0055594A" w14:paraId="67C3A41C" w14:textId="77777777" w:rsidTr="00152DC0">
        <w:tc>
          <w:tcPr>
            <w:tcW w:w="409" w:type="dxa"/>
          </w:tcPr>
          <w:p w14:paraId="1366E544" w14:textId="77777777" w:rsidR="00A74857" w:rsidRPr="0055594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6D762057" w14:textId="77777777" w:rsidR="00A74857" w:rsidRPr="0055594A" w:rsidRDefault="006035BD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Кулиев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В.Б.</w:t>
            </w:r>
            <w:proofErr w:type="gram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Ибрагимов</w:t>
            </w:r>
            <w:proofErr w:type="spellEnd"/>
            <w:proofErr w:type="gram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А.М,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Рагимова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С.А.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Антоцианы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плодов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Rubus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caesius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 В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мире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научных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открытий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Материалы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XII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Международной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научно-практической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конференции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Москва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2014  </w:t>
            </w:r>
          </w:p>
        </w:tc>
      </w:tr>
      <w:tr w:rsidR="00A74857" w:rsidRPr="0055594A" w14:paraId="56E4DF1F" w14:textId="77777777" w:rsidTr="00152DC0">
        <w:tc>
          <w:tcPr>
            <w:tcW w:w="409" w:type="dxa"/>
          </w:tcPr>
          <w:p w14:paraId="577BC5C6" w14:textId="77777777" w:rsidR="00A74857" w:rsidRPr="0055594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425F2395" w14:textId="77777777" w:rsidR="00A74857" w:rsidRPr="0055594A" w:rsidRDefault="00712FE8" w:rsidP="00712FE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Талыбов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T.Г.,</w:t>
            </w:r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Рагимова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С.А. </w:t>
            </w:r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Distribution zones,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biomorphologic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therapeutic features of species included in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Capparaceae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Juss. family in the flora of </w:t>
            </w:r>
            <w:proofErr w:type="spellStart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="00FD79F6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Autonomous Republic of Azerbaijan, International Journal of Botany Studies, ISSN: 2455-541X, Impact Factor: RJIF 5.12, Vol.2, Issue 2, March 2017, 4-6</w:t>
            </w:r>
          </w:p>
        </w:tc>
      </w:tr>
      <w:tr w:rsidR="00A74857" w:rsidRPr="0055594A" w14:paraId="32AF04A1" w14:textId="77777777" w:rsidTr="00152DC0">
        <w:tc>
          <w:tcPr>
            <w:tcW w:w="409" w:type="dxa"/>
          </w:tcPr>
          <w:p w14:paraId="255099DB" w14:textId="77777777" w:rsidR="00A74857" w:rsidRPr="0055594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202B2820" w14:textId="77777777" w:rsidR="00A74857" w:rsidRPr="0055594A" w:rsidRDefault="0051369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Талыбов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T.Г.,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Рагимова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С.А.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Biomorphologic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therapeutic features of Capparis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herbacea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 species in the flora of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Autonomous Republic of Azerbaijan,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Политематический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сетевой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электронный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научный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журнал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Кубанского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государственного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аграрного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университета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Научный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журнал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КубГАУ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[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Электронный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ресурс</w:t>
            </w:r>
            <w:proofErr w:type="spellEnd"/>
            <w:proofErr w:type="gram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].–</w:t>
            </w:r>
            <w:proofErr w:type="spellStart"/>
            <w:proofErr w:type="gram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Краснодар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КубГАУ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2017. – №04(128). – 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IDA [article ID]: 1281704034. –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Режим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доступа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http://ej.kubagro.ru/2017/04/pdf/34.pdf, 0,5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у.п.л.ИМПАКТ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-ФАКТОР, РИНЦ=0,346 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466-473</w:t>
            </w:r>
          </w:p>
        </w:tc>
      </w:tr>
      <w:tr w:rsidR="00871443" w:rsidRPr="0055594A" w14:paraId="36BC586B" w14:textId="77777777" w:rsidTr="00152DC0">
        <w:tc>
          <w:tcPr>
            <w:tcW w:w="409" w:type="dxa"/>
          </w:tcPr>
          <w:p w14:paraId="7F516662" w14:textId="77777777" w:rsidR="00871443" w:rsidRPr="0055594A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70D1ABE5" w14:textId="77777777" w:rsidR="00871443" w:rsidRPr="0055594A" w:rsidRDefault="0051369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Rahimova S.A. Analysis of essential oil of Capparis spinosa L. (</w:t>
            </w:r>
            <w:proofErr w:type="spellStart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Capparaceae</w:t>
            </w:r>
            <w:proofErr w:type="spellEnd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Juss.) spread in the area of </w:t>
            </w:r>
            <w:proofErr w:type="spellStart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Autonomous Republic, XVII </w:t>
            </w:r>
            <w:proofErr w:type="spellStart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Международная</w:t>
            </w:r>
            <w:proofErr w:type="spellEnd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научно-практическая</w:t>
            </w:r>
            <w:proofErr w:type="spellEnd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конференция</w:t>
            </w:r>
            <w:proofErr w:type="spellEnd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“</w:t>
            </w:r>
            <w:proofErr w:type="spellStart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Eurasiascience</w:t>
            </w:r>
            <w:proofErr w:type="spellEnd"/>
            <w:r w:rsidRPr="0055594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”, Russian science in the Modern World. 2018, 14-16</w:t>
            </w:r>
          </w:p>
        </w:tc>
      </w:tr>
      <w:tr w:rsidR="00240B8C" w:rsidRPr="0055594A" w14:paraId="4DCB7EBA" w14:textId="77777777" w:rsidTr="00152DC0">
        <w:trPr>
          <w:trHeight w:val="791"/>
        </w:trPr>
        <w:tc>
          <w:tcPr>
            <w:tcW w:w="409" w:type="dxa"/>
          </w:tcPr>
          <w:p w14:paraId="7298CDD2" w14:textId="77777777" w:rsidR="00240B8C" w:rsidRPr="0055594A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6B1CE008" w14:textId="77777777" w:rsidR="00240B8C" w:rsidRPr="0055594A" w:rsidRDefault="0051369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Rahimova S.A. Essential oil of Capparis spinosa L. distribution in the area </w:t>
            </w:r>
            <w:proofErr w:type="gram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of 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proofErr w:type="gram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Autonomous Republic of Azerbaijan,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ab/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Сборник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материалов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VI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научно-практической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конференции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международным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участием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29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ноября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2019 г.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Том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1, 184-189</w:t>
            </w:r>
          </w:p>
        </w:tc>
      </w:tr>
      <w:tr w:rsidR="00714CE3" w:rsidRPr="0055594A" w14:paraId="635A2DE2" w14:textId="77777777" w:rsidTr="00152DC0">
        <w:trPr>
          <w:trHeight w:val="791"/>
        </w:trPr>
        <w:tc>
          <w:tcPr>
            <w:tcW w:w="409" w:type="dxa"/>
          </w:tcPr>
          <w:p w14:paraId="12C98E19" w14:textId="77777777" w:rsidR="00714CE3" w:rsidRPr="0055594A" w:rsidRDefault="00714CE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595D1778" w14:textId="77777777" w:rsidR="00714CE3" w:rsidRPr="0055594A" w:rsidRDefault="00714CE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Rahimova S.A. Studying of anthocyanins of Cerasus Vulgaris Mill. species spreading in the territory of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Autonomous Republic and its application as pH indicator,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ab/>
              <w:t>Open Access Journal of Biomedical Science, ISSN: 2690-487X, Impact factor 0,452, June 02, 2021, 1012-1014</w:t>
            </w:r>
          </w:p>
        </w:tc>
      </w:tr>
      <w:tr w:rsidR="00714CE3" w:rsidRPr="0055594A" w14:paraId="6C213EDF" w14:textId="77777777" w:rsidTr="00152DC0">
        <w:trPr>
          <w:trHeight w:val="791"/>
        </w:trPr>
        <w:tc>
          <w:tcPr>
            <w:tcW w:w="409" w:type="dxa"/>
          </w:tcPr>
          <w:p w14:paraId="159F2865" w14:textId="77777777" w:rsidR="00714CE3" w:rsidRPr="0055594A" w:rsidRDefault="00714CE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5DD76BF" w14:textId="77777777" w:rsidR="00714CE3" w:rsidRPr="0055594A" w:rsidRDefault="00714CE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Rahimova S.A. Antioxidant activity of fruits of Cerasus vulgaris Mill. species in the area of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Autonomous Republic International Journal of Bioscience and Biochemistry, Impact Factor RJIF 5.46, Volume 3, Issue 1, 2021, 24-26</w:t>
            </w:r>
          </w:p>
        </w:tc>
      </w:tr>
      <w:tr w:rsidR="00434886" w:rsidRPr="0055594A" w14:paraId="6BE84DB4" w14:textId="77777777" w:rsidTr="00152DC0">
        <w:trPr>
          <w:trHeight w:val="791"/>
        </w:trPr>
        <w:tc>
          <w:tcPr>
            <w:tcW w:w="409" w:type="dxa"/>
          </w:tcPr>
          <w:p w14:paraId="5275E7C6" w14:textId="77777777" w:rsidR="00434886" w:rsidRPr="0055594A" w:rsidRDefault="0043488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0496D07" w14:textId="77777777" w:rsidR="00434886" w:rsidRPr="0055594A" w:rsidRDefault="00434886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Rahimova S.A Flavonoids are natural antioxidants, International Journal of Bioscience and Biochemistry, Impact Factor RJIF 5.46, Volume 3, Issue 2, 2021, 20-21 </w:t>
            </w:r>
          </w:p>
        </w:tc>
      </w:tr>
      <w:tr w:rsidR="00434886" w:rsidRPr="0055594A" w14:paraId="206171F4" w14:textId="77777777" w:rsidTr="00152DC0">
        <w:trPr>
          <w:trHeight w:val="791"/>
        </w:trPr>
        <w:tc>
          <w:tcPr>
            <w:tcW w:w="409" w:type="dxa"/>
          </w:tcPr>
          <w:p w14:paraId="49F9DA04" w14:textId="77777777" w:rsidR="00434886" w:rsidRPr="0055594A" w:rsidRDefault="0043488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12DAD63" w14:textId="77777777" w:rsidR="00434886" w:rsidRPr="0055594A" w:rsidRDefault="00481C98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Talibov T.H., Rahimova S.Ə</w:t>
            </w:r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Фитохимической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особенности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и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возможности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использования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Rosa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azerbajdzhanica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Novopokr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. &amp;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Rzazade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на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территории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Нахчыванской</w:t>
            </w:r>
            <w:proofErr w:type="spellEnd"/>
            <w:proofErr w:type="gram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Автономной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Республики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Znanstvena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misel</w:t>
            </w:r>
            <w:proofErr w:type="spellEnd"/>
            <w:r w:rsidR="00434886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journal № 65/2022, Impact Factor 5.865, Slovenia, 4-6 </w:t>
            </w:r>
          </w:p>
        </w:tc>
      </w:tr>
      <w:tr w:rsidR="00101A82" w:rsidRPr="0055594A" w14:paraId="26D449C8" w14:textId="77777777" w:rsidTr="00152DC0">
        <w:trPr>
          <w:trHeight w:val="791"/>
        </w:trPr>
        <w:tc>
          <w:tcPr>
            <w:tcW w:w="409" w:type="dxa"/>
          </w:tcPr>
          <w:p w14:paraId="555D5FF4" w14:textId="77777777" w:rsidR="00101A82" w:rsidRPr="0055594A" w:rsidRDefault="00101A8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7A36E3F6" w14:textId="77777777" w:rsidR="00101A82" w:rsidRPr="0055594A" w:rsidRDefault="00101A82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Rahimova S.A. Phytochemical research and complex use perspectives of Crataegus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orientalis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fruits in the flora of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AR, Azerbaijan, International Journal of Clinical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Studies&amp;Medical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Case Reports, USA, June 09, 2022, ISSN: 2690-487X, IF 2,4, 1-3</w:t>
            </w:r>
          </w:p>
        </w:tc>
      </w:tr>
      <w:tr w:rsidR="00763E9E" w:rsidRPr="0055594A" w14:paraId="1A143F26" w14:textId="77777777" w:rsidTr="00152DC0">
        <w:trPr>
          <w:trHeight w:val="791"/>
        </w:trPr>
        <w:tc>
          <w:tcPr>
            <w:tcW w:w="409" w:type="dxa"/>
          </w:tcPr>
          <w:p w14:paraId="391F4969" w14:textId="77777777" w:rsidR="00763E9E" w:rsidRPr="0055594A" w:rsidRDefault="00763E9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00500D20" w14:textId="77777777" w:rsidR="00763E9E" w:rsidRPr="0055594A" w:rsidRDefault="00D75356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Rahimova S.A. </w:t>
            </w:r>
            <w:r w:rsidR="00763E9E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Antioxidant activity of apple and pear fruits grown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AR of Azerbaijan, </w:t>
            </w:r>
            <w:r w:rsidR="00763E9E"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International Journal of clinical studies and medical case reports, ISSN 2692-5877, DOI 10.46998/IJCMCR.2023.32.000797, September 05, 2023, 1-3</w:t>
            </w:r>
          </w:p>
        </w:tc>
      </w:tr>
      <w:tr w:rsidR="00D75356" w:rsidRPr="0055594A" w14:paraId="5201465E" w14:textId="77777777" w:rsidTr="00152DC0">
        <w:trPr>
          <w:trHeight w:val="791"/>
        </w:trPr>
        <w:tc>
          <w:tcPr>
            <w:tcW w:w="409" w:type="dxa"/>
          </w:tcPr>
          <w:p w14:paraId="15C742F7" w14:textId="77777777" w:rsidR="00D75356" w:rsidRPr="0055594A" w:rsidRDefault="00D7535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860BB61" w14:textId="77777777" w:rsidR="00D75356" w:rsidRPr="0055594A" w:rsidRDefault="00D75356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Rahimova S.A., Novruzova E.S.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Anthosians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of Morus Nigra L. fruit growing in </w:t>
            </w:r>
            <w:proofErr w:type="gram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the  territory</w:t>
            </w:r>
            <w:proofErr w:type="gram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Autonomous Republic, International Journal of bioscience and biochemistry, ISSN Print: 2664-6501, ISSN Online: 2664-651X, Impact Factor: RJIF 5.4, IJBB 2023; 5(2), 17-19</w:t>
            </w:r>
          </w:p>
        </w:tc>
      </w:tr>
      <w:tr w:rsidR="00642DF2" w:rsidRPr="0055594A" w14:paraId="2A558030" w14:textId="77777777" w:rsidTr="00152DC0">
        <w:trPr>
          <w:trHeight w:val="791"/>
        </w:trPr>
        <w:tc>
          <w:tcPr>
            <w:tcW w:w="409" w:type="dxa"/>
          </w:tcPr>
          <w:p w14:paraId="2C43E7A0" w14:textId="77777777" w:rsidR="00642DF2" w:rsidRPr="0055594A" w:rsidRDefault="00642D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0FF8A83D" w14:textId="2A58EAD0" w:rsidR="00642DF2" w:rsidRPr="0055594A" w:rsidRDefault="00642DF2" w:rsidP="00642D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Рагимова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С.А.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Аббасов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Н. К.,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Аббаслы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С. Н.</w:t>
            </w:r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Антиоксидантные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антимикробные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свойства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Prangos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ferulacea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значение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лечении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рака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молочной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железы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Бюллетень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науки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практики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/ Bulletin of Science and Practice, Т. 10. №5. 2024, УДК 611.69-616-006, AGRIS F60 </w:t>
            </w:r>
            <w:hyperlink r:id="rId20" w:history="1">
              <w:r w:rsidRPr="0055594A">
                <w:rPr>
                  <w:rStyle w:val="Hyperlink"/>
                  <w:rFonts w:ascii="Times New Roman" w:hAnsi="Times New Roman" w:cs="Times New Roman"/>
                  <w:spacing w:val="-4"/>
                  <w:sz w:val="20"/>
                  <w:szCs w:val="20"/>
                  <w:lang w:val="en-US"/>
                </w:rPr>
                <w:t>https://doi.org/10.33619/2414-2948/102</w:t>
              </w:r>
            </w:hyperlink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336-341</w:t>
            </w:r>
          </w:p>
          <w:p w14:paraId="4419BC31" w14:textId="515AD871" w:rsidR="00642DF2" w:rsidRPr="0055594A" w:rsidRDefault="00642DF2" w:rsidP="00120974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</w:p>
        </w:tc>
      </w:tr>
      <w:tr w:rsidR="00120974" w:rsidRPr="0055594A" w14:paraId="3D5B0234" w14:textId="77777777" w:rsidTr="00152DC0">
        <w:trPr>
          <w:trHeight w:val="791"/>
        </w:trPr>
        <w:tc>
          <w:tcPr>
            <w:tcW w:w="409" w:type="dxa"/>
          </w:tcPr>
          <w:p w14:paraId="19941A1A" w14:textId="77777777" w:rsidR="00120974" w:rsidRPr="0055594A" w:rsidRDefault="00120974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61BA2645" w14:textId="1EA5B0F4" w:rsidR="00120974" w:rsidRPr="0055594A" w:rsidRDefault="00120974" w:rsidP="00642D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Rəhimova S.Ə.,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İsmayılov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E.S.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MR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Ərazisində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Yetişən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Alma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Armud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Meyvələrinin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Antioksidant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Aktivliyinin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Tədqiqi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Anatolian Turkish Journal of Education, ISSN: 2867-5314, Vol. 6 (1)., 2024, DOI: https://doi.org/10.29329/ated.2024.665.16, 138-144</w:t>
            </w:r>
          </w:p>
        </w:tc>
      </w:tr>
      <w:tr w:rsidR="002C2DC4" w:rsidRPr="0055594A" w14:paraId="50708D60" w14:textId="77777777" w:rsidTr="00152DC0">
        <w:trPr>
          <w:trHeight w:val="791"/>
        </w:trPr>
        <w:tc>
          <w:tcPr>
            <w:tcW w:w="409" w:type="dxa"/>
          </w:tcPr>
          <w:p w14:paraId="1DB0FADE" w14:textId="77777777" w:rsidR="002C2DC4" w:rsidRPr="0055594A" w:rsidRDefault="002C2DC4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2994E70C" w14:textId="4A32BB25" w:rsidR="002C2DC4" w:rsidRPr="0055594A" w:rsidRDefault="002C2DC4" w:rsidP="002C2DC4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Talıbov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T.H.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Fətullayev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P.U.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Rahimova S.A.,</w:t>
            </w:r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Таксономический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спектр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рода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Lactuca L.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во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флоре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нахчыванской</w:t>
            </w:r>
            <w:proofErr w:type="spellEnd"/>
            <w:proofErr w:type="gram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автономной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республики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Международный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научный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журнал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Еndless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light in science” Impact Factor: SJIF 2021 - 5.81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2022 - 5.94, No 2/2 extra.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августа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2024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3-7</w:t>
            </w:r>
          </w:p>
        </w:tc>
      </w:tr>
      <w:tr w:rsidR="008B45C4" w:rsidRPr="0055594A" w14:paraId="437938E1" w14:textId="77777777" w:rsidTr="00152DC0">
        <w:trPr>
          <w:trHeight w:val="791"/>
        </w:trPr>
        <w:tc>
          <w:tcPr>
            <w:tcW w:w="409" w:type="dxa"/>
          </w:tcPr>
          <w:p w14:paraId="259BE48F" w14:textId="77777777" w:rsidR="008B45C4" w:rsidRPr="0055594A" w:rsidRDefault="008B45C4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689BFE57" w14:textId="0E0A0DE6" w:rsidR="008B45C4" w:rsidRPr="0055594A" w:rsidRDefault="008B45C4" w:rsidP="008B45C4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Systematic analysis and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biomorphological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characteristics of the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equisetaceae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mich.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ex dc. family in the flora of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Autonomous Republic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Annali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d’Italia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Scientific Journal of Italy, №61 2024, ISSN 3572-2436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12-17</w:t>
            </w:r>
          </w:p>
        </w:tc>
      </w:tr>
      <w:tr w:rsidR="00A74857" w:rsidRPr="0055594A" w14:paraId="04E8A12F" w14:textId="77777777" w:rsidTr="00152DC0">
        <w:tc>
          <w:tcPr>
            <w:tcW w:w="8773" w:type="dxa"/>
            <w:gridSpan w:val="2"/>
          </w:tcPr>
          <w:p w14:paraId="15F57726" w14:textId="77777777" w:rsidR="00A74857" w:rsidRPr="0055594A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Respublika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jurnallarındakı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nəşrlər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:</w:t>
            </w:r>
          </w:p>
        </w:tc>
      </w:tr>
      <w:tr w:rsidR="00A74857" w:rsidRPr="0055594A" w14:paraId="4EDC5F84" w14:textId="77777777" w:rsidTr="00152DC0">
        <w:tc>
          <w:tcPr>
            <w:tcW w:w="409" w:type="dxa"/>
          </w:tcPr>
          <w:p w14:paraId="6B7C3A46" w14:textId="77777777" w:rsidR="00A74857" w:rsidRPr="0055594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7D48419" w14:textId="77777777" w:rsidR="00A74857" w:rsidRPr="0055594A" w:rsidRDefault="00D729C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Rəhimova S.Ə.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florasında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yayılan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Kəvərkimilər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Capparaceae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Juss.)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fəsiləsinin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Cleome L.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Capparis L.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cinslərinə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daxil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bəzi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növlərin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fitokimyəvi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tədqiqi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bioekoloji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müalicəvi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xüsusiyyətləri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AMEA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Bölməsinin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xəbərləri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Təbiət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texniki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elmlər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seriyası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 № 2, 191-197</w:t>
            </w:r>
          </w:p>
        </w:tc>
      </w:tr>
      <w:tr w:rsidR="00A74857" w:rsidRPr="0055594A" w14:paraId="16728169" w14:textId="77777777" w:rsidTr="00152DC0">
        <w:tc>
          <w:tcPr>
            <w:tcW w:w="409" w:type="dxa"/>
          </w:tcPr>
          <w:p w14:paraId="774919C6" w14:textId="77777777" w:rsidR="00A74857" w:rsidRPr="0055594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4A6EC46E" w14:textId="77777777" w:rsidR="00A74857" w:rsidRPr="0055594A" w:rsidRDefault="00D729C8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Rəhimova S.Ə.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ərazisində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yayılan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Capparaceae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Juss. 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fəsiləsinə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daxil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Capparis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herbacea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 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növünün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fitokimyəvi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tədqiqi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müalicəvi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xüsusiyyətləri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Dövlət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əsərləri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Təbiət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tibb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seriyası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2015, № 3, (68)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67-70</w:t>
            </w:r>
          </w:p>
        </w:tc>
      </w:tr>
      <w:tr w:rsidR="00A74857" w:rsidRPr="0055594A" w14:paraId="00A5FDE6" w14:textId="77777777" w:rsidTr="00152DC0">
        <w:tc>
          <w:tcPr>
            <w:tcW w:w="409" w:type="dxa"/>
          </w:tcPr>
          <w:p w14:paraId="41DB5DA1" w14:textId="77777777" w:rsidR="00A74857" w:rsidRPr="0055594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7A3C414" w14:textId="77777777" w:rsidR="00A74857" w:rsidRPr="0055594A" w:rsidRDefault="007A435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Rəhimova S.Ə.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florasında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Capparaceae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Juss.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fəsiləsi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bitkilərinin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yayılma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zonaları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bəzi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növlərinin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fitokimyəvi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tədqiqi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AMEA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Bölməsinin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xəbərləri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Təbiət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texniki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elmlər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seriyası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2016, № 2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164-169</w:t>
            </w:r>
          </w:p>
        </w:tc>
      </w:tr>
      <w:tr w:rsidR="00A64DE8" w:rsidRPr="0055594A" w14:paraId="07660782" w14:textId="77777777" w:rsidTr="00152DC0">
        <w:tc>
          <w:tcPr>
            <w:tcW w:w="409" w:type="dxa"/>
          </w:tcPr>
          <w:p w14:paraId="7B0A10BB" w14:textId="77777777" w:rsidR="00A64DE8" w:rsidRPr="0055594A" w:rsidRDefault="00A64DE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4C30CE45" w14:textId="77777777" w:rsidR="00A64DE8" w:rsidRPr="0055594A" w:rsidRDefault="00A64DE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Rəhimova S.Ə. Capparis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herbacea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 (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çöl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kəvəri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bitkisinin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yarpaq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meyvə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ekstraktlarında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bəzi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bitki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piqmentlərinin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metal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komplekslərinin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rəngləyici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xüsusiyyətləri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Gənclərin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araşdırmalarına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dəstək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ictimai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birliyi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gənc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tədqiqatçıların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2016, 238-242</w:t>
            </w:r>
          </w:p>
        </w:tc>
      </w:tr>
      <w:tr w:rsidR="00744FEC" w:rsidRPr="0055594A" w14:paraId="5C2B1FD4" w14:textId="77777777" w:rsidTr="00152DC0">
        <w:tc>
          <w:tcPr>
            <w:tcW w:w="409" w:type="dxa"/>
          </w:tcPr>
          <w:p w14:paraId="703AC2EA" w14:textId="77777777" w:rsidR="00744FEC" w:rsidRPr="0055594A" w:rsidRDefault="00744FE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9549028" w14:textId="77777777" w:rsidR="00744FEC" w:rsidRPr="0055594A" w:rsidRDefault="00744FE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Rəhimova S.Ə.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ərazisində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Capparis spinosa L.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növünün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təbii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ehtiyatı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Dövlət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Elmi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əsərlər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Təbiət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tibb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seriyası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№ 3 (100), İSSN 2223-5124, s. 35-38</w:t>
            </w:r>
          </w:p>
        </w:tc>
      </w:tr>
      <w:tr w:rsidR="00744FEC" w:rsidRPr="0055594A" w14:paraId="1CE0866B" w14:textId="77777777" w:rsidTr="00152DC0">
        <w:tc>
          <w:tcPr>
            <w:tcW w:w="409" w:type="dxa"/>
          </w:tcPr>
          <w:p w14:paraId="7D70E4EC" w14:textId="77777777" w:rsidR="00744FEC" w:rsidRPr="0055594A" w:rsidRDefault="00744FE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6F0B3AED" w14:textId="77777777" w:rsidR="00744FEC" w:rsidRPr="0055594A" w:rsidRDefault="00744FE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Rəhimova S.Ə. </w:t>
            </w:r>
            <w:proofErr w:type="spellStart"/>
            <w:proofErr w:type="gram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Muxtar</w:t>
            </w:r>
            <w:proofErr w:type="gram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florasında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yayılmış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paxladəni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(Astragalus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nachıtschevanıcus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Rzazade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növünün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flavonoidlərinin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tədqiqi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AMEA</w:t>
            </w:r>
            <w:proofErr w:type="gram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Bölməsinin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xəbərləri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Təbiət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texniki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elmlə</w:t>
            </w:r>
            <w:r w:rsidR="006B708C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spellEnd"/>
            <w:r w:rsidR="006B708C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B708C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seriyası</w:t>
            </w:r>
            <w:proofErr w:type="spellEnd"/>
            <w:r w:rsidR="006B708C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2022, № 4, 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65-70</w:t>
            </w:r>
          </w:p>
        </w:tc>
      </w:tr>
      <w:tr w:rsidR="00A74857" w:rsidRPr="0055594A" w14:paraId="23479762" w14:textId="77777777" w:rsidTr="00152DC0">
        <w:tc>
          <w:tcPr>
            <w:tcW w:w="8773" w:type="dxa"/>
            <w:gridSpan w:val="2"/>
          </w:tcPr>
          <w:p w14:paraId="6C917522" w14:textId="77777777" w:rsidR="00A74857" w:rsidRPr="0055594A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Konfrans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simpoziumlarda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məqalə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tezis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şəklində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nəşrlər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:</w:t>
            </w:r>
          </w:p>
        </w:tc>
      </w:tr>
      <w:tr w:rsidR="00A74857" w:rsidRPr="0055594A" w14:paraId="2B7BE947" w14:textId="77777777" w:rsidTr="00152DC0">
        <w:trPr>
          <w:trHeight w:val="615"/>
        </w:trPr>
        <w:tc>
          <w:tcPr>
            <w:tcW w:w="409" w:type="dxa"/>
          </w:tcPr>
          <w:p w14:paraId="0C875229" w14:textId="77777777" w:rsidR="00A74857" w:rsidRPr="0055594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3E67B447" w14:textId="77777777" w:rsidR="00A74857" w:rsidRPr="0055594A" w:rsidRDefault="00D22D34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Rəhimova S.Ə.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Azərbaycanın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ərazisində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yayılan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kəklikotu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Thymus L.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cinsinə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daxil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olan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limonlu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kəklikotu</w:t>
            </w:r>
            <w:proofErr w:type="spellEnd"/>
            <w:proofErr w:type="gram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növünün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(Thymus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hyemalis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lange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bioekoloji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xüsusiyyətləri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tibbi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əhəmiyyəti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Dövlət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Universiteti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Beynəlxalq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elmi-praktik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konfrans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2015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ab/>
              <w:t>229-233</w:t>
            </w:r>
          </w:p>
        </w:tc>
      </w:tr>
      <w:tr w:rsidR="00A74857" w:rsidRPr="0055594A" w14:paraId="58CD2872" w14:textId="77777777" w:rsidTr="00152DC0">
        <w:tc>
          <w:tcPr>
            <w:tcW w:w="409" w:type="dxa"/>
          </w:tcPr>
          <w:p w14:paraId="4BB10855" w14:textId="77777777" w:rsidR="00A74857" w:rsidRPr="0055594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61997FEA" w14:textId="77777777" w:rsidR="00A74857" w:rsidRPr="0055594A" w:rsidRDefault="00D22D34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Rəhimova S.Ə.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Azərbaycanın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muxtar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ərazisində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yayılan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böyürtkən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(Rubus L.)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cinsinə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daxil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bozumtul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böyürtkən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(Rubus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Caesius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1753)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növünün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bioekoloji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xüsusiyyətləri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fitokimyəvi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tərkibi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tibbi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əhəmiyyəti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Gəncə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Aqrar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elmi-praktik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konfransın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materialları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282-284</w:t>
            </w:r>
          </w:p>
        </w:tc>
      </w:tr>
      <w:tr w:rsidR="00871443" w:rsidRPr="0055594A" w14:paraId="6DAE40D1" w14:textId="77777777" w:rsidTr="00152DC0">
        <w:tc>
          <w:tcPr>
            <w:tcW w:w="409" w:type="dxa"/>
          </w:tcPr>
          <w:p w14:paraId="51958198" w14:textId="77777777" w:rsidR="00871443" w:rsidRPr="0055594A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6F997870" w14:textId="77777777" w:rsidR="00871443" w:rsidRPr="0055594A" w:rsidRDefault="00D22D34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Rəhimova S.Ə.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florasında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yayılan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Capparaceae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Juss.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fəsiləsinə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daxil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olan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Capparis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herbacea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L.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növünün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meyvə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yarpaqlarının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fitokimyəvi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tədqiqi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ab/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Müasir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biologiya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kimyanın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aktual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problemləri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12-13 may 2016,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Beynəlxalq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elmi-praktik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konfrans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III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hissə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Gəncə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Dövlət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Universiteti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Gəncə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şəhəri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2016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ab/>
              <w:t>184-189</w:t>
            </w:r>
          </w:p>
        </w:tc>
      </w:tr>
      <w:tr w:rsidR="00A74857" w:rsidRPr="0055594A" w14:paraId="2CE67308" w14:textId="77777777" w:rsidTr="00152DC0">
        <w:tc>
          <w:tcPr>
            <w:tcW w:w="409" w:type="dxa"/>
          </w:tcPr>
          <w:p w14:paraId="50F993ED" w14:textId="77777777" w:rsidR="00A74857" w:rsidRPr="0055594A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1ACCAA2" w14:textId="77777777" w:rsidR="00A74857" w:rsidRPr="0055594A" w:rsidRDefault="002041E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ərazisində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Capparis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herbacea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növü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ehtiyatının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rayon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üzrə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hesablanması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Müasir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təbiət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elmlərinin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aktual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problemləri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04-05 may 2017,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Beynəlxalq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elmi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konfrans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II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hissə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Gəncə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Dövlət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Universiteti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Gəncə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şəhəri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101-103</w:t>
            </w:r>
          </w:p>
        </w:tc>
      </w:tr>
      <w:tr w:rsidR="00871443" w:rsidRPr="0055594A" w14:paraId="1F5D96AE" w14:textId="77777777" w:rsidTr="00152DC0">
        <w:tc>
          <w:tcPr>
            <w:tcW w:w="409" w:type="dxa"/>
          </w:tcPr>
          <w:p w14:paraId="1FD7CD01" w14:textId="77777777" w:rsidR="00871443" w:rsidRPr="0055594A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34E063B3" w14:textId="77777777" w:rsidR="00871443" w:rsidRPr="0055594A" w:rsidRDefault="00DE1833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Characterisation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of volatile compounds by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gc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/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of Capparis spinosa L. distribution in the area of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Autonomous Republic,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ab/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Gənc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alimlərin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II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beynəlxalq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elmi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konfransı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26-27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oktyabr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2017,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Gəncə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Dövlət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Universiteti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Gəncə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şəhəri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ab/>
              <w:t>360-362</w:t>
            </w:r>
          </w:p>
        </w:tc>
      </w:tr>
      <w:tr w:rsidR="00240B8C" w:rsidRPr="0055594A" w14:paraId="4E89BB40" w14:textId="77777777" w:rsidTr="00152DC0">
        <w:tc>
          <w:tcPr>
            <w:tcW w:w="409" w:type="dxa"/>
          </w:tcPr>
          <w:p w14:paraId="646A6414" w14:textId="77777777" w:rsidR="00240B8C" w:rsidRPr="0055594A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608E4F6C" w14:textId="77777777" w:rsidR="00240B8C" w:rsidRPr="0055594A" w:rsidRDefault="00723D09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Naxçıvan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Respublikası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ərazisində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yayılmış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Capparis spinosa L.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növünün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efir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yağları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Müasir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təbiət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və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iqtisad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elmlərinin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aktual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problemləri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04-05 may 2018,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Beynəlxalq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elmi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konfrans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II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hissə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Gəncə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Dövlət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Universiteti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Gəncə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şəhəri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ab/>
              <w:t>226-229</w:t>
            </w:r>
          </w:p>
        </w:tc>
      </w:tr>
      <w:tr w:rsidR="00240B8C" w:rsidRPr="0055594A" w14:paraId="3D2E4DBE" w14:textId="77777777" w:rsidTr="00152DC0">
        <w:tc>
          <w:tcPr>
            <w:tcW w:w="409" w:type="dxa"/>
          </w:tcPr>
          <w:p w14:paraId="14E15800" w14:textId="77777777" w:rsidR="00240B8C" w:rsidRPr="0055594A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23F9B1FF" w14:textId="77777777" w:rsidR="00240B8C" w:rsidRPr="0055594A" w:rsidRDefault="00723D09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Naxçıvan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Respublikasında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əkin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zəfəranı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(Crocus sativus L.)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növünün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fitokimyəvi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tərkibinin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tədqiqi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Müasir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təbiət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və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iqtisad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elmlərinin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aktual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problemləri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beynəlxalq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elmi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konfrans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III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hissə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Gəncə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Dövlət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Universiteti</w:t>
            </w:r>
            <w:proofErr w:type="spellEnd"/>
            <w:r w:rsidRPr="0055594A">
              <w:rPr>
                <w:rFonts w:ascii="Times New Roman" w:hAnsi="Times New Roman"/>
                <w:spacing w:val="-4"/>
                <w:sz w:val="20"/>
                <w:szCs w:val="20"/>
              </w:rPr>
              <w:t>, 03-04 may 2019, s. 77-80</w:t>
            </w:r>
          </w:p>
        </w:tc>
      </w:tr>
      <w:tr w:rsidR="00240B8C" w:rsidRPr="0055594A" w14:paraId="50109467" w14:textId="77777777" w:rsidTr="00152DC0">
        <w:tc>
          <w:tcPr>
            <w:tcW w:w="409" w:type="dxa"/>
          </w:tcPr>
          <w:p w14:paraId="34693E27" w14:textId="77777777" w:rsidR="00240B8C" w:rsidRPr="0055594A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448226A0" w14:textId="77777777" w:rsidR="00240B8C" w:rsidRPr="0055594A" w:rsidRDefault="00EF182B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Capparis spinosa L.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nektar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çiçək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tozu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verən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bitkidir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ab/>
              <w:t xml:space="preserve">V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beynəlxalq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arıçılıq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konfransı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Dövlət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Universiteti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24-25 may 2019, s. 64-66</w:t>
            </w:r>
          </w:p>
        </w:tc>
      </w:tr>
      <w:tr w:rsidR="00240B8C" w:rsidRPr="0055594A" w14:paraId="22A9A8BA" w14:textId="77777777" w:rsidTr="00152DC0">
        <w:tc>
          <w:tcPr>
            <w:tcW w:w="409" w:type="dxa"/>
          </w:tcPr>
          <w:p w14:paraId="271A09D0" w14:textId="77777777" w:rsidR="00240B8C" w:rsidRPr="0055594A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2CF73499" w14:textId="77777777" w:rsidR="00240B8C" w:rsidRPr="0055594A" w:rsidRDefault="0083373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Azərbaycanın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florasında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yayılan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Teucrium orientale L.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növünün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fitokimyəvi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analiz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nəticələri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istifadə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perspektivləri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NDU, “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Aqrar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sahənin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inkişaf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istiqamətləri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Beynəlxalq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elmi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konfrans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8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aprel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2019, s. 137-140</w:t>
            </w:r>
          </w:p>
        </w:tc>
      </w:tr>
      <w:tr w:rsidR="00240B8C" w:rsidRPr="0055594A" w14:paraId="74B2AD68" w14:textId="77777777" w:rsidTr="00152DC0">
        <w:tc>
          <w:tcPr>
            <w:tcW w:w="409" w:type="dxa"/>
          </w:tcPr>
          <w:p w14:paraId="61BAA48F" w14:textId="77777777" w:rsidR="00240B8C" w:rsidRPr="0055594A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5047FC9B" w14:textId="77777777" w:rsidR="00240B8C" w:rsidRPr="0055594A" w:rsidRDefault="002866D2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ərazisində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yayılmış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bozumtul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böyürtkən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(Rubus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caesius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L.)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növünün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antioksidant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aktivliyi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Ümummilli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lider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Heydər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Əliyevin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anadan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olmasının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illiyinə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həsr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olunmuş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Müasir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təbiət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iqtisad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elmlərinin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aktual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problemləri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mövzusunda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beynəlxalq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elmi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konfrans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GDU, III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hissə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05-06 may 2023, 209-212</w:t>
            </w:r>
          </w:p>
        </w:tc>
      </w:tr>
      <w:tr w:rsidR="00A1368A" w:rsidRPr="0055594A" w14:paraId="2D7EC5E4" w14:textId="77777777" w:rsidTr="00152DC0">
        <w:tc>
          <w:tcPr>
            <w:tcW w:w="409" w:type="dxa"/>
          </w:tcPr>
          <w:p w14:paraId="6D7BF6D6" w14:textId="77777777" w:rsidR="00A1368A" w:rsidRPr="0055594A" w:rsidRDefault="00A136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47B95F03" w14:textId="0530F1CD" w:rsidR="00A1368A" w:rsidRPr="0055594A" w:rsidRDefault="00A1368A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Huseynova A.E., Asadov E.S.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Rahimova S.A.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Analysis of the use of propolis and bee pollen in cosmetology and perspectives of study in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Autonomous Republic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International Congress on </w:t>
            </w:r>
            <w:proofErr w:type="gram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sustainable  agriculture</w:t>
            </w:r>
            <w:proofErr w:type="gram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March 01-03, 2024,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Iğdır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University, Türkiye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184-193</w:t>
            </w:r>
          </w:p>
        </w:tc>
      </w:tr>
      <w:tr w:rsidR="00FA0A99" w:rsidRPr="0055594A" w14:paraId="71588F89" w14:textId="77777777" w:rsidTr="00152DC0">
        <w:tc>
          <w:tcPr>
            <w:tcW w:w="409" w:type="dxa"/>
          </w:tcPr>
          <w:p w14:paraId="3681E79E" w14:textId="77777777" w:rsidR="00FA0A99" w:rsidRPr="0055594A" w:rsidRDefault="00FA0A9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309F7BAE" w14:textId="3CD2DA8C" w:rsidR="00FA0A99" w:rsidRPr="0055594A" w:rsidRDefault="00FA0A99" w:rsidP="00FA0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Аббасов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Н.К.,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Марданлы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А.Г.,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Рагимова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С.А.,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Мамедов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Б.Г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Изучение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фитохимического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состава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вида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Artemisia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absınthıum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Сборник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научных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материалов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v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всероссийской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научно-практической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конференции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с</w:t>
            </w:r>
            <w:proofErr w:type="gram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международным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участием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(19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апреля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2024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года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Медицина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фармация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13-17</w:t>
            </w:r>
          </w:p>
        </w:tc>
      </w:tr>
      <w:tr w:rsidR="0055594A" w:rsidRPr="0055594A" w14:paraId="559DC307" w14:textId="77777777" w:rsidTr="00152DC0">
        <w:tc>
          <w:tcPr>
            <w:tcW w:w="409" w:type="dxa"/>
          </w:tcPr>
          <w:p w14:paraId="3EB41481" w14:textId="77777777" w:rsidR="0055594A" w:rsidRPr="0055594A" w:rsidRDefault="0055594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D836A9D" w14:textId="55BC7665" w:rsidR="0055594A" w:rsidRPr="0055594A" w:rsidRDefault="0055594A" w:rsidP="00FA0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Asadov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E.S.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Huseynova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A.E.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Rahimova S.A.,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Distributed in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Nakhchivan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Autonomous Republic Th.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Kotshyanus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boiss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. et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hohen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. Natural reserve and usage perspectives of the species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II International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Apitheraphy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and Nature Congress </w:t>
            </w:r>
            <w:proofErr w:type="spellStart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İanco</w:t>
            </w:r>
            <w:proofErr w:type="spellEnd"/>
            <w:r w:rsidRPr="0055594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24. 8-10 May 2024, ISBN:978-625-00-7926-3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160</w:t>
            </w:r>
          </w:p>
        </w:tc>
      </w:tr>
      <w:tr w:rsidR="004B3443" w:rsidRPr="0055594A" w14:paraId="74CADF8A" w14:textId="77777777" w:rsidTr="00152DC0">
        <w:tc>
          <w:tcPr>
            <w:tcW w:w="409" w:type="dxa"/>
          </w:tcPr>
          <w:p w14:paraId="5D483865" w14:textId="77777777" w:rsidR="004B3443" w:rsidRPr="0055594A" w:rsidRDefault="004B3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74A02A23" w14:textId="010C78FB" w:rsidR="004B3443" w:rsidRPr="004B3443" w:rsidRDefault="004B3443" w:rsidP="004B3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Rəhimova S.Ə.,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Hidayətzadə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F.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Z,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MR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ərazisində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bitən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bəzi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alça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sortlarının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antioksidant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aktivliyinin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tədqiqi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Biomüxtəlifliyin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dayanıqlığının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təmin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edilməsində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yeni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çağırışlar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(COP29),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Yaşıl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dünya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və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insan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sağlamlığı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Beynəlxalq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Elmi-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Praktiki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Konfrans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Naxçıvan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şəhəri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3-4 </w:t>
            </w:r>
            <w:proofErr w:type="spellStart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iyun</w:t>
            </w:r>
            <w:proofErr w:type="spellEnd"/>
            <w:r w:rsidRPr="004B344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2024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, 29</w:t>
            </w:r>
          </w:p>
          <w:p w14:paraId="36A8622B" w14:textId="3453101B" w:rsidR="004B3443" w:rsidRPr="0055594A" w:rsidRDefault="004B3443" w:rsidP="00FA0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</w:tr>
      <w:tr w:rsidR="00555C06" w:rsidRPr="0055594A" w14:paraId="4F598F6E" w14:textId="77777777" w:rsidTr="00F36E15">
        <w:tc>
          <w:tcPr>
            <w:tcW w:w="8773" w:type="dxa"/>
            <w:gridSpan w:val="2"/>
          </w:tcPr>
          <w:p w14:paraId="05B36C97" w14:textId="77777777" w:rsidR="00555C06" w:rsidRPr="0055594A" w:rsidRDefault="00555C06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Dərsliklər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:</w:t>
            </w:r>
          </w:p>
        </w:tc>
      </w:tr>
      <w:tr w:rsidR="00555C06" w:rsidRPr="0055594A" w14:paraId="262AB2D4" w14:textId="77777777" w:rsidTr="00152DC0">
        <w:tc>
          <w:tcPr>
            <w:tcW w:w="409" w:type="dxa"/>
          </w:tcPr>
          <w:p w14:paraId="39E0601A" w14:textId="77777777" w:rsidR="00555C06" w:rsidRPr="0055594A" w:rsidRDefault="00555C0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6FD3A9EC" w14:textId="77777777" w:rsidR="00555C06" w:rsidRPr="0055594A" w:rsidRDefault="00555C06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Mədəni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bitkilərin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mənşəyi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Dərslik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“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Əcəmi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 PB, 2018, 304</w:t>
            </w:r>
          </w:p>
        </w:tc>
      </w:tr>
      <w:tr w:rsidR="00483818" w:rsidRPr="0055594A" w14:paraId="633FDCD1" w14:textId="77777777" w:rsidTr="00152DC0">
        <w:tc>
          <w:tcPr>
            <w:tcW w:w="8773" w:type="dxa"/>
            <w:gridSpan w:val="2"/>
          </w:tcPr>
          <w:p w14:paraId="4F1B3EAA" w14:textId="77777777" w:rsidR="00483818" w:rsidRPr="0055594A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Monoqrafiyalar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:</w:t>
            </w:r>
          </w:p>
        </w:tc>
      </w:tr>
      <w:tr w:rsidR="00483818" w:rsidRPr="0055594A" w14:paraId="3B587C4F" w14:textId="77777777" w:rsidTr="00152DC0">
        <w:tc>
          <w:tcPr>
            <w:tcW w:w="409" w:type="dxa"/>
          </w:tcPr>
          <w:p w14:paraId="24072EB2" w14:textId="77777777" w:rsidR="00483818" w:rsidRPr="0055594A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4297244D" w14:textId="17CBAE7E" w:rsidR="00483818" w:rsidRPr="0055594A" w:rsidRDefault="008D788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Respublikasının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florası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Capparaceae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Juss. </w:t>
            </w:r>
            <w:proofErr w:type="spellStart"/>
            <w:proofErr w:type="gram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Cleomaceae</w:t>
            </w:r>
            <w:proofErr w:type="spellEnd"/>
            <w:proofErr w:type="gram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Bercht. et </w:t>
            </w:r>
            <w:proofErr w:type="spellStart"/>
            <w:proofErr w:type="gram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J.Presl</w:t>
            </w:r>
            <w:proofErr w:type="spellEnd"/>
            <w:proofErr w:type="gram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Ecoprint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2019,  103</w:t>
            </w:r>
            <w:proofErr w:type="gramEnd"/>
            <w:r w:rsidR="00E51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</w:t>
            </w:r>
          </w:p>
        </w:tc>
      </w:tr>
      <w:tr w:rsidR="00483818" w:rsidRPr="0055594A" w14:paraId="0B7000A1" w14:textId="77777777" w:rsidTr="00152DC0">
        <w:tc>
          <w:tcPr>
            <w:tcW w:w="8773" w:type="dxa"/>
            <w:gridSpan w:val="2"/>
          </w:tcPr>
          <w:p w14:paraId="4CA5B079" w14:textId="77777777" w:rsidR="00483818" w:rsidRPr="0055594A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Dərs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və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metodik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vəsaitlər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proqramlar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:</w:t>
            </w:r>
          </w:p>
        </w:tc>
      </w:tr>
      <w:tr w:rsidR="00483818" w:rsidRPr="0055594A" w14:paraId="7D974EF3" w14:textId="77777777" w:rsidTr="00152DC0">
        <w:tc>
          <w:tcPr>
            <w:tcW w:w="409" w:type="dxa"/>
          </w:tcPr>
          <w:p w14:paraId="62D4DED4" w14:textId="77777777" w:rsidR="00483818" w:rsidRPr="0055594A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1B7549A7" w14:textId="77777777" w:rsidR="00483818" w:rsidRPr="0055594A" w:rsidRDefault="00B4288C" w:rsidP="005C243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Əliyeva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Z.C., Rəhimova S.Ə. </w:t>
            </w:r>
            <w:r w:rsidR="005C2435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="005C2435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</w:t>
            </w: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czaçılıq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kimya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kursu</w:t>
            </w:r>
            <w:proofErr w:type="spellEnd"/>
            <w:r w:rsidR="005C2435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="005C2435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tədris</w:t>
            </w:r>
            <w:proofErr w:type="spellEnd"/>
            <w:r w:rsidR="005C2435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2435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proqramı</w:t>
            </w:r>
            <w:proofErr w:type="spellEnd"/>
            <w:r w:rsidR="005C2435"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2024, 38 s.</w:t>
            </w:r>
          </w:p>
        </w:tc>
      </w:tr>
      <w:tr w:rsidR="00483818" w:rsidRPr="0055594A" w14:paraId="72DE59F9" w14:textId="77777777" w:rsidTr="00152DC0">
        <w:tc>
          <w:tcPr>
            <w:tcW w:w="409" w:type="dxa"/>
          </w:tcPr>
          <w:p w14:paraId="30BCC4D4" w14:textId="77777777" w:rsidR="00483818" w:rsidRPr="0055594A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</w:tcPr>
          <w:p w14:paraId="54D7B8EE" w14:textId="77777777" w:rsidR="00483818" w:rsidRPr="0055594A" w:rsidRDefault="00B4288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Abbasov N.K., Rəhimova S.Ə. “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Fitoterapiya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tədris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proqramı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2024, 23 s.</w:t>
            </w:r>
          </w:p>
        </w:tc>
      </w:tr>
    </w:tbl>
    <w:p w14:paraId="572EABA7" w14:textId="77777777" w:rsidR="00AA1DC1" w:rsidRPr="0055594A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lang w:val="en-US"/>
        </w:rPr>
      </w:pPr>
    </w:p>
    <w:p w14:paraId="15DD5AB1" w14:textId="2BFB3192" w:rsidR="00AA1DC1" w:rsidRPr="0055594A" w:rsidRDefault="00AA1DC1" w:rsidP="00705246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DƏSTƏKLƏNƏN LAYİHƏLƏR</w:t>
      </w:r>
    </w:p>
    <w:p w14:paraId="67ECFA03" w14:textId="77777777" w:rsidR="00AA1DC1" w:rsidRPr="0055594A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ELMİ VƏ PEŞƏKAR FƏALİYYƏTLƏR</w:t>
      </w:r>
    </w:p>
    <w:p w14:paraId="09402A66" w14:textId="77777777" w:rsidR="00950AA6" w:rsidRPr="0055594A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lang w:val="en-US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55594A" w14:paraId="3B5DB56C" w14:textId="77777777" w:rsidTr="00152DC0">
        <w:tc>
          <w:tcPr>
            <w:tcW w:w="4378" w:type="dxa"/>
          </w:tcPr>
          <w:p w14:paraId="7DA72E58" w14:textId="77777777" w:rsidR="00AA1DC1" w:rsidRPr="005559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Elmi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>jurnallardakı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>fəaliyyətlər</w:t>
            </w:r>
            <w:proofErr w:type="spellEnd"/>
          </w:p>
        </w:tc>
        <w:tc>
          <w:tcPr>
            <w:tcW w:w="4395" w:type="dxa"/>
          </w:tcPr>
          <w:p w14:paraId="11A9D504" w14:textId="77777777" w:rsidR="00AA1DC1" w:rsidRPr="0055594A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>Hakimlik</w:t>
            </w:r>
            <w:proofErr w:type="spellEnd"/>
            <w:r w:rsidRPr="0055594A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</w:p>
        </w:tc>
      </w:tr>
      <w:tr w:rsidR="00AA1DC1" w:rsidRPr="0055594A" w14:paraId="2E0E53CE" w14:textId="77777777" w:rsidTr="00152DC0">
        <w:tc>
          <w:tcPr>
            <w:tcW w:w="4378" w:type="dxa"/>
          </w:tcPr>
          <w:p w14:paraId="1505C834" w14:textId="77777777" w:rsidR="005C3D92" w:rsidRPr="0055594A" w:rsidRDefault="005C3D92" w:rsidP="005C3D92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2023-davam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edir</w:t>
            </w:r>
            <w:proofErr w:type="spellEnd"/>
          </w:p>
          <w:p w14:paraId="19DE2FCF" w14:textId="77777777" w:rsidR="00E9083A" w:rsidRPr="0055594A" w:rsidRDefault="005C3D92" w:rsidP="005C3D9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color w:val="002060"/>
                <w:lang w:val="en-US"/>
              </w:rPr>
              <w:t>International Journal of Bioscience and Biochemistry -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Redaksiya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heyətinin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üzvü</w:t>
            </w:r>
            <w:proofErr w:type="spellEnd"/>
          </w:p>
        </w:tc>
        <w:tc>
          <w:tcPr>
            <w:tcW w:w="4395" w:type="dxa"/>
          </w:tcPr>
          <w:p w14:paraId="7BDCE586" w14:textId="77777777" w:rsidR="00AA1DC1" w:rsidRPr="0055594A" w:rsidRDefault="0020126A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2024-davam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edir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45E30E6" w14:textId="77777777" w:rsidR="0020126A" w:rsidRPr="0055594A" w:rsidRDefault="0020126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>International Journal of Secondary Metabolite</w:t>
            </w:r>
          </w:p>
          <w:p w14:paraId="0C86E510" w14:textId="77777777" w:rsidR="0020126A" w:rsidRPr="0055594A" w:rsidRDefault="0020126A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>(Scopus)</w:t>
            </w:r>
          </w:p>
        </w:tc>
      </w:tr>
      <w:tr w:rsidR="005C3D92" w:rsidRPr="0055594A" w14:paraId="322C44A2" w14:textId="77777777" w:rsidTr="00152DC0">
        <w:tc>
          <w:tcPr>
            <w:tcW w:w="4378" w:type="dxa"/>
          </w:tcPr>
          <w:p w14:paraId="76B1DA21" w14:textId="77777777" w:rsidR="0020126A" w:rsidRPr="0055594A" w:rsidRDefault="0020126A" w:rsidP="005C3D9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2024-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davam</w:t>
            </w:r>
            <w:proofErr w:type="spellEnd"/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edir</w:t>
            </w:r>
            <w:proofErr w:type="spellEnd"/>
          </w:p>
          <w:p w14:paraId="200A0B18" w14:textId="77777777" w:rsidR="005C3D92" w:rsidRPr="0055594A" w:rsidRDefault="00DA7FBC" w:rsidP="005C3D9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International </w:t>
            </w:r>
            <w:r w:rsidR="005C3D92" w:rsidRPr="0055594A">
              <w:rPr>
                <w:rFonts w:ascii="Times New Roman" w:hAnsi="Times New Roman" w:cs="Times New Roman"/>
                <w:b/>
                <w:lang w:val="en-US"/>
              </w:rPr>
              <w:t>Journal of Research in Chemistry</w:t>
            </w:r>
            <w:r w:rsidR="0020126A" w:rsidRPr="0055594A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="0020126A" w:rsidRPr="0055594A">
              <w:rPr>
                <w:rFonts w:ascii="Times New Roman" w:hAnsi="Times New Roman" w:cs="Times New Roman"/>
                <w:lang w:val="en-US"/>
              </w:rPr>
              <w:t>Redaksiya</w:t>
            </w:r>
            <w:proofErr w:type="spellEnd"/>
            <w:r w:rsidR="0020126A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0126A" w:rsidRPr="0055594A">
              <w:rPr>
                <w:rFonts w:ascii="Times New Roman" w:hAnsi="Times New Roman" w:cs="Times New Roman"/>
                <w:lang w:val="en-US"/>
              </w:rPr>
              <w:t>heyətinin</w:t>
            </w:r>
            <w:proofErr w:type="spellEnd"/>
            <w:r w:rsidR="0020126A"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0126A" w:rsidRPr="0055594A">
              <w:rPr>
                <w:rFonts w:ascii="Times New Roman" w:hAnsi="Times New Roman" w:cs="Times New Roman"/>
                <w:lang w:val="en-US"/>
              </w:rPr>
              <w:t>üzvü</w:t>
            </w:r>
            <w:proofErr w:type="spellEnd"/>
          </w:p>
        </w:tc>
        <w:tc>
          <w:tcPr>
            <w:tcW w:w="4395" w:type="dxa"/>
          </w:tcPr>
          <w:p w14:paraId="3C5848CC" w14:textId="77777777" w:rsidR="0020126A" w:rsidRPr="0055594A" w:rsidRDefault="0020126A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2024-davam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edir</w:t>
            </w:r>
            <w:proofErr w:type="spellEnd"/>
            <w:r w:rsidRPr="005559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1ED92FA" w14:textId="77777777" w:rsidR="005C3D92" w:rsidRPr="0055594A" w:rsidRDefault="0020126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>Cumhuriyet Science Journal</w:t>
            </w:r>
          </w:p>
        </w:tc>
      </w:tr>
      <w:tr w:rsidR="006E09C1" w:rsidRPr="0055594A" w14:paraId="1B998B61" w14:textId="77777777" w:rsidTr="00152DC0">
        <w:tc>
          <w:tcPr>
            <w:tcW w:w="4378" w:type="dxa"/>
          </w:tcPr>
          <w:p w14:paraId="1346A86C" w14:textId="77777777" w:rsidR="00705246" w:rsidRPr="0055594A" w:rsidRDefault="00705246" w:rsidP="005C3D9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2025-davam </w:t>
            </w:r>
            <w:proofErr w:type="spellStart"/>
            <w:r w:rsidRPr="0055594A">
              <w:rPr>
                <w:rFonts w:ascii="Times New Roman" w:hAnsi="Times New Roman" w:cs="Times New Roman"/>
                <w:b/>
                <w:lang w:val="en-US"/>
              </w:rPr>
              <w:t>edir</w:t>
            </w:r>
            <w:proofErr w:type="spellEnd"/>
          </w:p>
          <w:p w14:paraId="52C73107" w14:textId="075CE070" w:rsidR="006E09C1" w:rsidRPr="0055594A" w:rsidRDefault="00705246" w:rsidP="005C3D9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lang w:val="en-US"/>
              </w:rPr>
              <w:t xml:space="preserve">International Journal of Nature and Life Sciences- </w:t>
            </w:r>
            <w:proofErr w:type="spellStart"/>
            <w:r w:rsidRPr="0055594A">
              <w:rPr>
                <w:rFonts w:ascii="Times New Roman" w:hAnsi="Times New Roman" w:cs="Times New Roman"/>
                <w:bCs/>
                <w:lang w:val="en-US"/>
              </w:rPr>
              <w:t>Sahə</w:t>
            </w:r>
            <w:proofErr w:type="spellEnd"/>
            <w:r w:rsidRPr="0055594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Cs/>
                <w:lang w:val="en-US"/>
              </w:rPr>
              <w:t>redaktoru</w:t>
            </w:r>
            <w:proofErr w:type="spellEnd"/>
          </w:p>
        </w:tc>
        <w:tc>
          <w:tcPr>
            <w:tcW w:w="4395" w:type="dxa"/>
          </w:tcPr>
          <w:p w14:paraId="0498DD10" w14:textId="77777777" w:rsidR="00705246" w:rsidRPr="0055594A" w:rsidRDefault="00705246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2025-davam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edir</w:t>
            </w:r>
            <w:proofErr w:type="spellEnd"/>
          </w:p>
          <w:p w14:paraId="3EB0B196" w14:textId="1086207C" w:rsidR="006E09C1" w:rsidRPr="0055594A" w:rsidRDefault="0070524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International Journal of Nature and Life Sciences</w:t>
            </w:r>
          </w:p>
        </w:tc>
      </w:tr>
      <w:tr w:rsidR="00705246" w:rsidRPr="0055594A" w14:paraId="42AC5DF5" w14:textId="77777777" w:rsidTr="00152DC0">
        <w:tc>
          <w:tcPr>
            <w:tcW w:w="4378" w:type="dxa"/>
          </w:tcPr>
          <w:p w14:paraId="5CAA9BF7" w14:textId="77777777" w:rsidR="00705246" w:rsidRPr="0055594A" w:rsidRDefault="00705246" w:rsidP="005C3D9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395" w:type="dxa"/>
          </w:tcPr>
          <w:p w14:paraId="53C20638" w14:textId="77777777" w:rsidR="00705246" w:rsidRPr="0055594A" w:rsidRDefault="00705246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2025-davam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edir</w:t>
            </w:r>
            <w:proofErr w:type="spellEnd"/>
          </w:p>
          <w:p w14:paraId="182E48D2" w14:textId="2EC84313" w:rsidR="00705246" w:rsidRPr="0055594A" w:rsidRDefault="0070524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Celal Bayar </w:t>
            </w: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Üniversitesi</w:t>
            </w:r>
            <w:proofErr w:type="spellEnd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Fen </w:t>
            </w: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Bilimleri</w:t>
            </w:r>
            <w:proofErr w:type="spellEnd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Dergisi</w:t>
            </w:r>
            <w:proofErr w:type="spellEnd"/>
          </w:p>
        </w:tc>
      </w:tr>
      <w:tr w:rsidR="00705246" w:rsidRPr="0055594A" w14:paraId="7984394C" w14:textId="77777777" w:rsidTr="00152DC0">
        <w:tc>
          <w:tcPr>
            <w:tcW w:w="4378" w:type="dxa"/>
          </w:tcPr>
          <w:p w14:paraId="652B22C7" w14:textId="77777777" w:rsidR="00705246" w:rsidRPr="0055594A" w:rsidRDefault="00705246" w:rsidP="005C3D9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395" w:type="dxa"/>
          </w:tcPr>
          <w:p w14:paraId="364F77C8" w14:textId="77777777" w:rsidR="00705246" w:rsidRPr="0055594A" w:rsidRDefault="00705246" w:rsidP="003C0094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94A">
              <w:rPr>
                <w:rFonts w:ascii="Times New Roman" w:hAnsi="Times New Roman" w:cs="Times New Roman"/>
                <w:lang w:val="en-US"/>
              </w:rPr>
              <w:t xml:space="preserve">2025-davam </w:t>
            </w:r>
            <w:proofErr w:type="spellStart"/>
            <w:r w:rsidRPr="0055594A">
              <w:rPr>
                <w:rFonts w:ascii="Times New Roman" w:hAnsi="Times New Roman" w:cs="Times New Roman"/>
                <w:lang w:val="en-US"/>
              </w:rPr>
              <w:t>edir</w:t>
            </w:r>
            <w:proofErr w:type="spellEnd"/>
          </w:p>
          <w:p w14:paraId="42E22A79" w14:textId="563B26E1" w:rsidR="00705246" w:rsidRPr="0055594A" w:rsidRDefault="0070524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Kahramanmaraş</w:t>
            </w:r>
            <w:proofErr w:type="spellEnd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Sütçü</w:t>
            </w:r>
            <w:proofErr w:type="spellEnd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İmam </w:t>
            </w: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Üniversitesi</w:t>
            </w:r>
            <w:proofErr w:type="spellEnd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Tarım</w:t>
            </w:r>
            <w:proofErr w:type="spellEnd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ve</w:t>
            </w:r>
            <w:proofErr w:type="spellEnd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Doğa</w:t>
            </w:r>
            <w:proofErr w:type="spellEnd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bCs/>
                <w:lang w:val="en-US"/>
              </w:rPr>
              <w:t>Dergisi</w:t>
            </w:r>
            <w:proofErr w:type="spellEnd"/>
          </w:p>
        </w:tc>
      </w:tr>
    </w:tbl>
    <w:p w14:paraId="6751BD16" w14:textId="77777777" w:rsidR="00950AA6" w:rsidRPr="0055594A" w:rsidRDefault="00950AA6" w:rsidP="00950AA6">
      <w:pPr>
        <w:pStyle w:val="ListParagraph"/>
        <w:rPr>
          <w:rFonts w:ascii="Times New Roman" w:hAnsi="Times New Roman" w:cs="Times New Roman"/>
          <w:b/>
          <w:color w:val="0070C0"/>
          <w:lang w:val="en-US"/>
        </w:rPr>
      </w:pPr>
    </w:p>
    <w:p w14:paraId="45CFE4B6" w14:textId="77777777" w:rsidR="00AA1DC1" w:rsidRPr="0055594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NAİLİYYƏTLƏR VƏ TANINMA</w:t>
      </w:r>
    </w:p>
    <w:p w14:paraId="5385ED49" w14:textId="77777777" w:rsidR="00AA1DC1" w:rsidRPr="0055594A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lang w:val="en-US"/>
        </w:rPr>
      </w:pPr>
    </w:p>
    <w:p w14:paraId="53ECFB2F" w14:textId="77777777" w:rsidR="00AA1DC1" w:rsidRPr="0055594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ELANLAR VƏ SƏNƏDLƏR</w:t>
      </w:r>
    </w:p>
    <w:p w14:paraId="456D28F8" w14:textId="77777777" w:rsidR="00AA1DC1" w:rsidRPr="0055594A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lang w:val="en-US"/>
        </w:rPr>
      </w:pPr>
    </w:p>
    <w:p w14:paraId="07C98558" w14:textId="77777777" w:rsidR="00AA1DC1" w:rsidRPr="0055594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55594A" w14:paraId="5A311D6C" w14:textId="77777777" w:rsidTr="00152DC0">
        <w:tc>
          <w:tcPr>
            <w:tcW w:w="2110" w:type="dxa"/>
          </w:tcPr>
          <w:p w14:paraId="590D2CE0" w14:textId="77777777" w:rsidR="00E9083A" w:rsidRPr="0055594A" w:rsidRDefault="00E9083A" w:rsidP="00E908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İnstitusional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e-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poçt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6526" w:type="dxa"/>
          </w:tcPr>
          <w:p w14:paraId="697F7825" w14:textId="77777777" w:rsidR="00E9083A" w:rsidRPr="0055594A" w:rsidRDefault="00DA7FBC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rahimovasure@ndu.edu.az</w:t>
            </w:r>
          </w:p>
        </w:tc>
      </w:tr>
      <w:tr w:rsidR="00E9083A" w:rsidRPr="0055594A" w14:paraId="083CD4FF" w14:textId="77777777" w:rsidTr="00152DC0">
        <w:tc>
          <w:tcPr>
            <w:tcW w:w="2110" w:type="dxa"/>
          </w:tcPr>
          <w:p w14:paraId="2942AD59" w14:textId="77777777" w:rsidR="00E9083A" w:rsidRPr="0055594A" w:rsidRDefault="00E9083A" w:rsidP="00E908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Digər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e-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poçt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6526" w:type="dxa"/>
          </w:tcPr>
          <w:p w14:paraId="7E01057F" w14:textId="77777777" w:rsidR="00E9083A" w:rsidRPr="0055594A" w:rsidRDefault="00DA7FBC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sura_rahimova@hotmail.com</w:t>
            </w:r>
          </w:p>
        </w:tc>
      </w:tr>
      <w:tr w:rsidR="00E9083A" w:rsidRPr="0055594A" w14:paraId="6EDAB06D" w14:textId="77777777" w:rsidTr="00152DC0">
        <w:tc>
          <w:tcPr>
            <w:tcW w:w="2110" w:type="dxa"/>
          </w:tcPr>
          <w:p w14:paraId="20C3F7DB" w14:textId="77777777" w:rsidR="00E9083A" w:rsidRPr="0055594A" w:rsidRDefault="00E9083A" w:rsidP="00E908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Web 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səhifəsi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6526" w:type="dxa"/>
          </w:tcPr>
          <w:p w14:paraId="19084F66" w14:textId="77777777" w:rsidR="00E9083A" w:rsidRPr="0055594A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083A" w:rsidRPr="0055594A" w14:paraId="0E466B6F" w14:textId="77777777" w:rsidTr="00152DC0">
        <w:tc>
          <w:tcPr>
            <w:tcW w:w="2110" w:type="dxa"/>
          </w:tcPr>
          <w:p w14:paraId="56AF4486" w14:textId="77777777" w:rsidR="00E9083A" w:rsidRPr="0055594A" w:rsidRDefault="00E9083A" w:rsidP="00E908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İş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telefonu</w:t>
            </w:r>
            <w:proofErr w:type="spellEnd"/>
          </w:p>
        </w:tc>
        <w:tc>
          <w:tcPr>
            <w:tcW w:w="6526" w:type="dxa"/>
          </w:tcPr>
          <w:p w14:paraId="1CE4BD7F" w14:textId="77777777" w:rsidR="00E9083A" w:rsidRPr="0055594A" w:rsidRDefault="00DA7FBC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27-30</w:t>
            </w:r>
          </w:p>
        </w:tc>
      </w:tr>
      <w:tr w:rsidR="00E9083A" w:rsidRPr="0055594A" w14:paraId="11AF5D1F" w14:textId="77777777" w:rsidTr="00152DC0">
        <w:tc>
          <w:tcPr>
            <w:tcW w:w="2110" w:type="dxa"/>
          </w:tcPr>
          <w:p w14:paraId="3E9440F0" w14:textId="77777777" w:rsidR="00E9083A" w:rsidRPr="0055594A" w:rsidRDefault="00E9083A" w:rsidP="00E908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Mobil:</w:t>
            </w:r>
          </w:p>
        </w:tc>
        <w:tc>
          <w:tcPr>
            <w:tcW w:w="6526" w:type="dxa"/>
          </w:tcPr>
          <w:p w14:paraId="588C1931" w14:textId="7921D58B" w:rsidR="00E9083A" w:rsidRPr="0055594A" w:rsidRDefault="00DA7FBC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050-653-76-30</w:t>
            </w:r>
            <w:r w:rsidR="00393DDC" w:rsidRPr="0055594A">
              <w:rPr>
                <w:rFonts w:ascii="Times New Roman" w:hAnsi="Times New Roman" w:cs="Times New Roman"/>
                <w:sz w:val="20"/>
                <w:lang w:val="en-US"/>
              </w:rPr>
              <w:t>; 060-483-76-30</w:t>
            </w:r>
          </w:p>
        </w:tc>
      </w:tr>
      <w:tr w:rsidR="00E9083A" w:rsidRPr="0055594A" w14:paraId="6463B9A2" w14:textId="77777777" w:rsidTr="00152DC0">
        <w:tc>
          <w:tcPr>
            <w:tcW w:w="2110" w:type="dxa"/>
          </w:tcPr>
          <w:p w14:paraId="0F942C75" w14:textId="77777777" w:rsidR="00E9083A" w:rsidRPr="0055594A" w:rsidRDefault="00E9083A" w:rsidP="00E908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Yaşayış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ünvanı</w:t>
            </w:r>
            <w:proofErr w:type="spellEnd"/>
            <w:r w:rsidRPr="0055594A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6526" w:type="dxa"/>
          </w:tcPr>
          <w:p w14:paraId="427A2ED7" w14:textId="0307A123" w:rsidR="00E9083A" w:rsidRPr="0055594A" w:rsidRDefault="00DA7FBC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Azərbaycan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 Muxtar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Respublikası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Naxçıvan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>şəhəri</w:t>
            </w:r>
            <w:proofErr w:type="spellEnd"/>
            <w:r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="00EC11D1" w:rsidRPr="0055594A">
              <w:rPr>
                <w:rFonts w:ascii="Times New Roman" w:hAnsi="Times New Roman" w:cs="Times New Roman"/>
                <w:sz w:val="20"/>
                <w:lang w:val="en-US"/>
              </w:rPr>
              <w:t xml:space="preserve">48-ci </w:t>
            </w:r>
            <w:proofErr w:type="spellStart"/>
            <w:r w:rsidR="00EC11D1" w:rsidRPr="0055594A">
              <w:rPr>
                <w:rFonts w:ascii="Times New Roman" w:hAnsi="Times New Roman" w:cs="Times New Roman"/>
                <w:sz w:val="20"/>
                <w:lang w:val="en-US"/>
              </w:rPr>
              <w:t>məhəllə</w:t>
            </w:r>
            <w:proofErr w:type="spellEnd"/>
            <w:r w:rsidR="00EC11D1" w:rsidRPr="0055594A">
              <w:rPr>
                <w:rFonts w:ascii="Times New Roman" w:hAnsi="Times New Roman" w:cs="Times New Roman"/>
                <w:sz w:val="20"/>
                <w:lang w:val="en-US"/>
              </w:rPr>
              <w:t>, Ev 14A</w:t>
            </w:r>
          </w:p>
        </w:tc>
      </w:tr>
    </w:tbl>
    <w:p w14:paraId="60D55949" w14:textId="77777777" w:rsidR="00AA1DC1" w:rsidRPr="0055594A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lang w:val="en-US"/>
        </w:rPr>
      </w:pPr>
    </w:p>
    <w:p w14:paraId="73CF32C3" w14:textId="77777777" w:rsidR="00AA1DC1" w:rsidRPr="0055594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lang w:val="en-US"/>
        </w:rPr>
      </w:pPr>
      <w:r w:rsidRPr="0055594A">
        <w:rPr>
          <w:rFonts w:ascii="Times New Roman" w:hAnsi="Times New Roman" w:cs="Times New Roman"/>
          <w:b/>
          <w:color w:val="0070C0"/>
          <w:lang w:val="en-US"/>
        </w:rPr>
        <w:t>CV FAYLINI YÜKLƏYİN</w:t>
      </w:r>
    </w:p>
    <w:p w14:paraId="6EDB5C99" w14:textId="77777777" w:rsidR="00995F95" w:rsidRPr="0055594A" w:rsidRDefault="00995F95" w:rsidP="00AA1DC1">
      <w:pPr>
        <w:rPr>
          <w:rFonts w:ascii="Times New Roman" w:hAnsi="Times New Roman" w:cs="Times New Roman"/>
          <w:lang w:val="en-US"/>
        </w:rPr>
      </w:pPr>
    </w:p>
    <w:sectPr w:rsidR="00995F95" w:rsidRPr="00555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025294">
    <w:abstractNumId w:val="3"/>
  </w:num>
  <w:num w:numId="2" w16cid:durableId="1629898787">
    <w:abstractNumId w:val="1"/>
  </w:num>
  <w:num w:numId="3" w16cid:durableId="483351383">
    <w:abstractNumId w:val="5"/>
  </w:num>
  <w:num w:numId="4" w16cid:durableId="1337151237">
    <w:abstractNumId w:val="4"/>
  </w:num>
  <w:num w:numId="5" w16cid:durableId="767115253">
    <w:abstractNumId w:val="0"/>
  </w:num>
  <w:num w:numId="6" w16cid:durableId="38821845">
    <w:abstractNumId w:val="6"/>
  </w:num>
  <w:num w:numId="7" w16cid:durableId="94342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076FBE"/>
    <w:rsid w:val="000A2E22"/>
    <w:rsid w:val="000A645E"/>
    <w:rsid w:val="000C758C"/>
    <w:rsid w:val="00101A82"/>
    <w:rsid w:val="00120974"/>
    <w:rsid w:val="00152DC0"/>
    <w:rsid w:val="00192415"/>
    <w:rsid w:val="001F3CA1"/>
    <w:rsid w:val="0020126A"/>
    <w:rsid w:val="002041EB"/>
    <w:rsid w:val="00210B5F"/>
    <w:rsid w:val="00237806"/>
    <w:rsid w:val="00240B8C"/>
    <w:rsid w:val="002545F3"/>
    <w:rsid w:val="002651C0"/>
    <w:rsid w:val="00283EF8"/>
    <w:rsid w:val="0028560E"/>
    <w:rsid w:val="002866D2"/>
    <w:rsid w:val="002C2DC4"/>
    <w:rsid w:val="002E2B6E"/>
    <w:rsid w:val="0030751B"/>
    <w:rsid w:val="00312814"/>
    <w:rsid w:val="003305C6"/>
    <w:rsid w:val="003362DD"/>
    <w:rsid w:val="00361238"/>
    <w:rsid w:val="00372940"/>
    <w:rsid w:val="00393DDC"/>
    <w:rsid w:val="003D6D56"/>
    <w:rsid w:val="00431D86"/>
    <w:rsid w:val="00434886"/>
    <w:rsid w:val="00481C98"/>
    <w:rsid w:val="00483818"/>
    <w:rsid w:val="004861CA"/>
    <w:rsid w:val="004B3443"/>
    <w:rsid w:val="004B7888"/>
    <w:rsid w:val="00513693"/>
    <w:rsid w:val="0055146C"/>
    <w:rsid w:val="0055594A"/>
    <w:rsid w:val="00555C06"/>
    <w:rsid w:val="005B6EAC"/>
    <w:rsid w:val="005B7FD1"/>
    <w:rsid w:val="005C0532"/>
    <w:rsid w:val="005C2435"/>
    <w:rsid w:val="005C3D92"/>
    <w:rsid w:val="006035BD"/>
    <w:rsid w:val="00612379"/>
    <w:rsid w:val="00642DF2"/>
    <w:rsid w:val="0069312C"/>
    <w:rsid w:val="006B708C"/>
    <w:rsid w:val="006E09C1"/>
    <w:rsid w:val="00705246"/>
    <w:rsid w:val="00712FE8"/>
    <w:rsid w:val="00714CE3"/>
    <w:rsid w:val="00723D09"/>
    <w:rsid w:val="00744FEC"/>
    <w:rsid w:val="00763E9E"/>
    <w:rsid w:val="007A1FF8"/>
    <w:rsid w:val="007A4351"/>
    <w:rsid w:val="007F3662"/>
    <w:rsid w:val="008051BC"/>
    <w:rsid w:val="00824F76"/>
    <w:rsid w:val="0083373C"/>
    <w:rsid w:val="00847CC1"/>
    <w:rsid w:val="00871443"/>
    <w:rsid w:val="008B45C4"/>
    <w:rsid w:val="008C38CC"/>
    <w:rsid w:val="008D7885"/>
    <w:rsid w:val="00921546"/>
    <w:rsid w:val="00932E99"/>
    <w:rsid w:val="00932EC9"/>
    <w:rsid w:val="009379B5"/>
    <w:rsid w:val="00950AA6"/>
    <w:rsid w:val="00995F95"/>
    <w:rsid w:val="00997CD5"/>
    <w:rsid w:val="009A189A"/>
    <w:rsid w:val="00A1368A"/>
    <w:rsid w:val="00A27F94"/>
    <w:rsid w:val="00A61DF0"/>
    <w:rsid w:val="00A64DE8"/>
    <w:rsid w:val="00A74857"/>
    <w:rsid w:val="00A87A7B"/>
    <w:rsid w:val="00AA1DC1"/>
    <w:rsid w:val="00AA35BB"/>
    <w:rsid w:val="00B4288C"/>
    <w:rsid w:val="00B4467C"/>
    <w:rsid w:val="00B5218B"/>
    <w:rsid w:val="00B55690"/>
    <w:rsid w:val="00BA363D"/>
    <w:rsid w:val="00C96C71"/>
    <w:rsid w:val="00D22D34"/>
    <w:rsid w:val="00D322A1"/>
    <w:rsid w:val="00D729C8"/>
    <w:rsid w:val="00D75356"/>
    <w:rsid w:val="00DA7FBC"/>
    <w:rsid w:val="00DD14E9"/>
    <w:rsid w:val="00DE1833"/>
    <w:rsid w:val="00DE6B6E"/>
    <w:rsid w:val="00E0137F"/>
    <w:rsid w:val="00E03777"/>
    <w:rsid w:val="00E4300C"/>
    <w:rsid w:val="00E5181F"/>
    <w:rsid w:val="00E620BA"/>
    <w:rsid w:val="00E67A4B"/>
    <w:rsid w:val="00E76E36"/>
    <w:rsid w:val="00E9083A"/>
    <w:rsid w:val="00EC11D1"/>
    <w:rsid w:val="00EC5BE9"/>
    <w:rsid w:val="00EF182B"/>
    <w:rsid w:val="00F77A66"/>
    <w:rsid w:val="00FA0A99"/>
    <w:rsid w:val="00FC2241"/>
    <w:rsid w:val="00FC69B3"/>
    <w:rsid w:val="00FD79F6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1DA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2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ahimovasure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https://doi.org/10.33619/2414-2948/1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Surə Rəhimova</cp:lastModifiedBy>
  <cp:revision>68</cp:revision>
  <cp:lastPrinted>2024-10-14T14:57:00Z</cp:lastPrinted>
  <dcterms:created xsi:type="dcterms:W3CDTF">2024-10-15T09:07:00Z</dcterms:created>
  <dcterms:modified xsi:type="dcterms:W3CDTF">2025-04-23T13:46:00Z</dcterms:modified>
</cp:coreProperties>
</file>