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Look w:val="04A0" w:firstRow="1" w:lastRow="0" w:firstColumn="1" w:lastColumn="0" w:noHBand="0" w:noVBand="1"/>
      </w:tblPr>
      <w:tblGrid>
        <w:gridCol w:w="3096"/>
        <w:gridCol w:w="3014"/>
        <w:gridCol w:w="2039"/>
        <w:gridCol w:w="1911"/>
      </w:tblGrid>
      <w:tr w:rsidR="0095385F" w:rsidRPr="000122EC" w:rsidTr="005F08D9">
        <w:trPr>
          <w:trHeight w:val="2400"/>
        </w:trPr>
        <w:tc>
          <w:tcPr>
            <w:tcW w:w="3096"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noProof/>
                <w:sz w:val="24"/>
                <w:szCs w:val="24"/>
                <w:lang w:val="en-US"/>
              </w:rPr>
              <w:drawing>
                <wp:inline distT="0" distB="0" distL="0" distR="0">
                  <wp:extent cx="182880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0" cy="2486025"/>
                          </a:xfrm>
                          <a:prstGeom prst="rect">
                            <a:avLst/>
                          </a:prstGeom>
                          <a:noFill/>
                          <a:ln>
                            <a:noFill/>
                          </a:ln>
                        </pic:spPr>
                      </pic:pic>
                    </a:graphicData>
                  </a:graphic>
                </wp:inline>
              </w:drawing>
            </w:r>
          </w:p>
        </w:tc>
        <w:tc>
          <w:tcPr>
            <w:tcW w:w="3014" w:type="dxa"/>
          </w:tcPr>
          <w:p w:rsidR="0095385F" w:rsidRPr="000122EC" w:rsidRDefault="00160980">
            <w:pPr>
              <w:spacing w:after="0" w:line="240" w:lineRule="auto"/>
              <w:rPr>
                <w:rFonts w:ascii="Times New Roman" w:hAnsi="Times New Roman" w:cs="Times New Roman"/>
                <w:b/>
                <w:color w:val="2F5496" w:themeColor="accent5" w:themeShade="BF"/>
                <w:sz w:val="24"/>
                <w:szCs w:val="24"/>
              </w:rPr>
            </w:pPr>
            <w:r w:rsidRPr="000122EC">
              <w:rPr>
                <w:rFonts w:ascii="Times New Roman" w:hAnsi="Times New Roman" w:cs="Times New Roman"/>
                <w:b/>
                <w:color w:val="2F5496" w:themeColor="accent5" w:themeShade="BF"/>
                <w:sz w:val="24"/>
                <w:szCs w:val="24"/>
              </w:rPr>
              <w:t>TEHRANƏ XUDAVERDİYEVA</w:t>
            </w:r>
          </w:p>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Mü</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llim</w:t>
            </w:r>
          </w:p>
          <w:p w:rsidR="0095385F" w:rsidRPr="000122EC" w:rsidRDefault="0095385F">
            <w:pPr>
              <w:spacing w:after="0" w:line="240" w:lineRule="auto"/>
              <w:rPr>
                <w:rFonts w:ascii="Times New Roman" w:hAnsi="Times New Roman" w:cs="Times New Roman"/>
                <w:sz w:val="24"/>
                <w:szCs w:val="24"/>
              </w:rPr>
            </w:pPr>
          </w:p>
          <w:p w:rsidR="0095385F" w:rsidRPr="000122EC" w:rsidRDefault="00160980">
            <w:pPr>
              <w:spacing w:after="0" w:line="240" w:lineRule="auto"/>
              <w:rPr>
                <w:rFonts w:ascii="Times New Roman" w:hAnsi="Times New Roman" w:cs="Times New Roman"/>
                <w:i/>
                <w:color w:val="808080" w:themeColor="background1" w:themeShade="80"/>
                <w:sz w:val="24"/>
                <w:szCs w:val="24"/>
              </w:rPr>
            </w:pPr>
            <w:r w:rsidRPr="000122EC">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esktop\64101715-e-posta-simge-tasarımı.jpg"/>
                          <pic:cNvPicPr>
                            <a:picLocks noChangeAspect="1" noChangeArrowheads="1"/>
                          </pic:cNvPicPr>
                        </pic:nvPicPr>
                        <pic:blipFill>
                          <a:blip r:embed="rId8" cstate="print">
                            <a:extLst>
                              <a:ext uri="{28A0092B-C50C-407E-A947-70E740481C1C}">
                                <a14:useLocalDpi xmlns:a14="http://schemas.microsoft.com/office/drawing/2010/main" val="0"/>
                              </a:ext>
                            </a:extLst>
                          </a:blip>
                          <a:srcRect l="9126" t="3356" r="8445" b="3457"/>
                          <a:stretch>
                            <a:fillRect/>
                          </a:stretch>
                        </pic:blipFill>
                        <pic:spPr>
                          <a:xfrm>
                            <a:off x="0" y="0"/>
                            <a:ext cx="218440" cy="215900"/>
                          </a:xfrm>
                          <a:prstGeom prst="rect">
                            <a:avLst/>
                          </a:prstGeom>
                          <a:noFill/>
                          <a:ln>
                            <a:noFill/>
                          </a:ln>
                        </pic:spPr>
                      </pic:pic>
                    </a:graphicData>
                  </a:graphic>
                </wp:anchor>
              </w:drawing>
            </w:r>
            <w:r w:rsidRPr="000122EC">
              <w:rPr>
                <w:rFonts w:ascii="Times New Roman" w:hAnsi="Times New Roman" w:cs="Times New Roman"/>
                <w:sz w:val="24"/>
                <w:szCs w:val="24"/>
              </w:rPr>
              <w:t xml:space="preserve"> </w:t>
            </w:r>
          </w:p>
          <w:p w:rsidR="0095385F" w:rsidRPr="000122EC" w:rsidRDefault="00160980">
            <w:pPr>
              <w:spacing w:after="0" w:line="240" w:lineRule="auto"/>
              <w:rPr>
                <w:rFonts w:ascii="Times New Roman" w:hAnsi="Times New Roman" w:cs="Times New Roman"/>
                <w:i/>
                <w:color w:val="808080" w:themeColor="background1" w:themeShade="80"/>
                <w:sz w:val="24"/>
                <w:szCs w:val="24"/>
              </w:rPr>
            </w:pPr>
            <w:r w:rsidRPr="000122EC">
              <w:rPr>
                <w:rFonts w:ascii="Times New Roman" w:hAnsi="Times New Roman" w:cs="Times New Roman"/>
                <w:i/>
                <w:sz w:val="24"/>
                <w:szCs w:val="24"/>
              </w:rPr>
              <w:t>t.xudaverdiyeva</w:t>
            </w:r>
            <w:hyperlink r:id="rId9" w:history="1">
              <w:r w:rsidRPr="000122EC">
                <w:rPr>
                  <w:rStyle w:val="Hyperlink"/>
                  <w:rFonts w:ascii="Times New Roman" w:hAnsi="Times New Roman" w:cs="Times New Roman"/>
                  <w:i/>
                  <w:sz w:val="24"/>
                  <w:szCs w:val="24"/>
                </w:rPr>
                <w:t>@ndu.edu.az</w:t>
              </w:r>
            </w:hyperlink>
            <w:r w:rsidRPr="000122EC">
              <w:rPr>
                <w:rFonts w:ascii="Times New Roman" w:hAnsi="Times New Roman" w:cs="Times New Roman"/>
                <w:i/>
                <w:color w:val="808080" w:themeColor="background1" w:themeShade="80"/>
                <w:sz w:val="24"/>
                <w:szCs w:val="24"/>
              </w:rPr>
              <w:t xml:space="preserve"> </w:t>
            </w:r>
          </w:p>
          <w:p w:rsidR="0095385F" w:rsidRPr="000122EC" w:rsidRDefault="00160980">
            <w:pPr>
              <w:spacing w:after="0" w:line="240" w:lineRule="auto"/>
              <w:rPr>
                <w:rFonts w:ascii="Times New Roman" w:hAnsi="Times New Roman" w:cs="Times New Roman"/>
                <w:i/>
                <w:color w:val="808080" w:themeColor="background1" w:themeShade="80"/>
                <w:sz w:val="24"/>
                <w:szCs w:val="24"/>
              </w:rPr>
            </w:pPr>
            <w:r w:rsidRPr="000122EC">
              <w:rPr>
                <w:rFonts w:ascii="Times New Roman" w:hAnsi="Times New Roman" w:cs="Times New Roman"/>
                <w:i/>
                <w:color w:val="808080" w:themeColor="background1" w:themeShade="80"/>
                <w:sz w:val="24"/>
                <w:szCs w:val="24"/>
              </w:rPr>
              <w:t xml:space="preserve">            t.salmanova</w:t>
            </w:r>
            <w:hyperlink r:id="rId10" w:history="1">
              <w:r w:rsidRPr="000122EC">
                <w:rPr>
                  <w:rStyle w:val="Hyperlink"/>
                  <w:rFonts w:ascii="Times New Roman" w:hAnsi="Times New Roman" w:cs="Times New Roman"/>
                  <w:sz w:val="24"/>
                  <w:szCs w:val="24"/>
                </w:rPr>
                <w:t xml:space="preserve"> 001</w:t>
              </w:r>
              <w:r w:rsidRPr="000122EC">
                <w:rPr>
                  <w:rStyle w:val="Hyperlink"/>
                  <w:rFonts w:ascii="Times New Roman" w:hAnsi="Times New Roman" w:cs="Times New Roman"/>
                  <w:i/>
                  <w:sz w:val="24"/>
                  <w:szCs w:val="24"/>
                </w:rPr>
                <w:t>@gmail.com</w:t>
              </w:r>
            </w:hyperlink>
          </w:p>
          <w:p w:rsidR="0095385F" w:rsidRPr="000122EC" w:rsidRDefault="0095385F">
            <w:pPr>
              <w:spacing w:after="0" w:line="240" w:lineRule="auto"/>
              <w:rPr>
                <w:rFonts w:ascii="Times New Roman" w:hAnsi="Times New Roman" w:cs="Times New Roman"/>
                <w:sz w:val="24"/>
                <w:szCs w:val="24"/>
              </w:rPr>
            </w:pPr>
          </w:p>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noProof/>
                <w:color w:val="808080" w:themeColor="background1" w:themeShade="80"/>
                <w:sz w:val="24"/>
                <w:szCs w:val="24"/>
                <w:lang w:val="en-US"/>
              </w:rPr>
              <w:drawing>
                <wp:anchor distT="0" distB="0" distL="114300" distR="114300" simplePos="0" relativeHeight="251657216" behindDoc="0" locked="0" layoutInCell="1" allowOverlap="1">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esktop\depositphotos_211273078-stock-photo-telephone-symbol-flat-icon-circ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4315" cy="234315"/>
                          </a:xfrm>
                          <a:prstGeom prst="rect">
                            <a:avLst/>
                          </a:prstGeom>
                          <a:noFill/>
                          <a:ln>
                            <a:noFill/>
                          </a:ln>
                        </pic:spPr>
                      </pic:pic>
                    </a:graphicData>
                  </a:graphic>
                </wp:anchor>
              </w:drawing>
            </w:r>
            <w:r w:rsidRPr="000122EC">
              <w:rPr>
                <w:rFonts w:ascii="Times New Roman" w:hAnsi="Times New Roman" w:cs="Times New Roman"/>
                <w:color w:val="808080" w:themeColor="background1" w:themeShade="80"/>
                <w:sz w:val="24"/>
                <w:szCs w:val="24"/>
              </w:rPr>
              <w:t>+994 36 545 7</w:t>
            </w:r>
            <w:r w:rsidRPr="000122EC">
              <w:rPr>
                <w:rFonts w:ascii="Times New Roman" w:hAnsi="Times New Roman" w:cs="Times New Roman"/>
                <w:color w:val="808080" w:themeColor="background1" w:themeShade="80"/>
                <w:sz w:val="24"/>
                <w:szCs w:val="24"/>
              </w:rPr>
              <w:t>7</w:t>
            </w:r>
            <w:r w:rsidRPr="000122EC">
              <w:rPr>
                <w:rFonts w:ascii="Times New Roman" w:hAnsi="Times New Roman" w:cs="Times New Roman"/>
                <w:color w:val="808080" w:themeColor="background1" w:themeShade="80"/>
                <w:sz w:val="24"/>
                <w:szCs w:val="24"/>
              </w:rPr>
              <w:t xml:space="preserve">  24</w:t>
            </w:r>
          </w:p>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color w:val="808080" w:themeColor="background1" w:themeShade="80"/>
                <w:sz w:val="24"/>
                <w:szCs w:val="24"/>
              </w:rPr>
              <w:t>+994 60 307 61 53</w:t>
            </w:r>
          </w:p>
        </w:tc>
        <w:tc>
          <w:tcPr>
            <w:tcW w:w="2039" w:type="dxa"/>
          </w:tcPr>
          <w:p w:rsidR="0095385F" w:rsidRPr="000122EC" w:rsidRDefault="00160980">
            <w:pPr>
              <w:shd w:val="clear" w:color="auto" w:fill="FFFFFF"/>
              <w:spacing w:after="120" w:line="240" w:lineRule="auto"/>
              <w:outlineLvl w:val="3"/>
              <w:rPr>
                <w:rFonts w:ascii="Times New Roman" w:eastAsia="Times New Roman" w:hAnsi="Times New Roman" w:cs="Times New Roman"/>
                <w:b/>
                <w:bCs/>
                <w:color w:val="002060"/>
                <w:sz w:val="24"/>
                <w:szCs w:val="24"/>
                <w:lang w:eastAsia="az-Latn-AZ"/>
              </w:rPr>
            </w:pPr>
            <w:r w:rsidRPr="000122EC">
              <w:rPr>
                <w:rFonts w:ascii="Times New Roman" w:eastAsia="Times New Roman" w:hAnsi="Times New Roman" w:cs="Times New Roman"/>
                <w:b/>
                <w:bCs/>
                <w:color w:val="002060"/>
                <w:sz w:val="24"/>
                <w:szCs w:val="24"/>
                <w:lang w:eastAsia="az-Latn-AZ"/>
              </w:rPr>
              <w:t>TƏHSİL HAQQINDA MƏLUMAT</w:t>
            </w:r>
          </w:p>
          <w:p w:rsidR="0095385F" w:rsidRPr="000122EC" w:rsidRDefault="00160980">
            <w:pPr>
              <w:shd w:val="clear" w:color="auto" w:fill="FFFFFF"/>
              <w:spacing w:after="0" w:line="240" w:lineRule="auto"/>
              <w:outlineLvl w:val="3"/>
              <w:rPr>
                <w:rFonts w:ascii="Times New Roman" w:eastAsia="Times New Roman" w:hAnsi="Times New Roman" w:cs="Times New Roman"/>
                <w:b/>
                <w:bCs/>
                <w:color w:val="000000"/>
                <w:sz w:val="24"/>
                <w:szCs w:val="24"/>
                <w:lang w:eastAsia="az-Latn-AZ"/>
              </w:rPr>
            </w:pPr>
            <w:r w:rsidRPr="000122EC">
              <w:rPr>
                <w:rFonts w:ascii="Times New Roman" w:eastAsia="Times New Roman" w:hAnsi="Times New Roman" w:cs="Times New Roman"/>
                <w:b/>
                <w:bCs/>
                <w:color w:val="000000"/>
                <w:sz w:val="24"/>
                <w:szCs w:val="24"/>
                <w:lang w:eastAsia="az-Latn-AZ"/>
              </w:rPr>
              <w:t xml:space="preserve">1992-1997 </w:t>
            </w:r>
          </w:p>
          <w:p w:rsidR="0095385F" w:rsidRPr="000122EC" w:rsidRDefault="00160980">
            <w:pPr>
              <w:shd w:val="clear" w:color="auto" w:fill="FFFFFF"/>
              <w:spacing w:after="120" w:line="240" w:lineRule="auto"/>
              <w:outlineLvl w:val="3"/>
              <w:rPr>
                <w:rFonts w:ascii="Times New Roman" w:eastAsia="Times New Roman" w:hAnsi="Times New Roman" w:cs="Times New Roman"/>
                <w:bCs/>
                <w:color w:val="808080" w:themeColor="background1" w:themeShade="80"/>
                <w:sz w:val="24"/>
                <w:szCs w:val="24"/>
                <w:lang w:eastAsia="az-Latn-AZ"/>
              </w:rPr>
            </w:pPr>
            <w:r w:rsidRPr="000122EC">
              <w:rPr>
                <w:rFonts w:ascii="Times New Roman" w:eastAsia="Times New Roman" w:hAnsi="Times New Roman" w:cs="Times New Roman"/>
                <w:bCs/>
                <w:color w:val="808080" w:themeColor="background1" w:themeShade="80"/>
                <w:sz w:val="24"/>
                <w:szCs w:val="24"/>
                <w:lang w:eastAsia="az-Latn-AZ"/>
              </w:rPr>
              <w:t>Azərbaycan Dillər  Universiteti. İngilis fransız dili müəllimi</w:t>
            </w:r>
          </w:p>
          <w:p w:rsidR="0095385F" w:rsidRPr="000122EC" w:rsidRDefault="00160980">
            <w:pPr>
              <w:shd w:val="clear" w:color="auto" w:fill="FFFFFF"/>
              <w:spacing w:after="0" w:line="240" w:lineRule="auto"/>
              <w:outlineLvl w:val="3"/>
              <w:rPr>
                <w:rFonts w:ascii="Times New Roman" w:eastAsia="Times New Roman" w:hAnsi="Times New Roman" w:cs="Times New Roman"/>
                <w:b/>
                <w:bCs/>
                <w:color w:val="000000"/>
                <w:sz w:val="24"/>
                <w:szCs w:val="24"/>
                <w:lang w:eastAsia="az-Latn-AZ"/>
              </w:rPr>
            </w:pPr>
            <w:r w:rsidRPr="000122EC">
              <w:rPr>
                <w:rFonts w:ascii="Times New Roman" w:eastAsia="Times New Roman" w:hAnsi="Times New Roman" w:cs="Times New Roman"/>
                <w:b/>
                <w:bCs/>
                <w:color w:val="000000"/>
                <w:sz w:val="24"/>
                <w:szCs w:val="24"/>
                <w:lang w:eastAsia="az-Latn-AZ"/>
              </w:rPr>
              <w:t>2019-2023 Dissertant</w:t>
            </w:r>
          </w:p>
          <w:p w:rsidR="0095385F" w:rsidRPr="000122EC" w:rsidRDefault="00160980">
            <w:pPr>
              <w:shd w:val="clear" w:color="auto" w:fill="FFFFFF"/>
              <w:spacing w:after="120" w:line="240" w:lineRule="auto"/>
              <w:outlineLvl w:val="3"/>
              <w:rPr>
                <w:rFonts w:ascii="Times New Roman" w:eastAsia="Times New Roman" w:hAnsi="Times New Roman" w:cs="Times New Roman"/>
                <w:bCs/>
                <w:color w:val="808080" w:themeColor="background1" w:themeShade="80"/>
                <w:sz w:val="24"/>
                <w:szCs w:val="24"/>
                <w:lang w:eastAsia="az-Latn-AZ"/>
              </w:rPr>
            </w:pPr>
            <w:r w:rsidRPr="000122EC">
              <w:rPr>
                <w:rFonts w:ascii="Times New Roman" w:eastAsia="Times New Roman" w:hAnsi="Times New Roman" w:cs="Times New Roman"/>
                <w:bCs/>
                <w:color w:val="808080" w:themeColor="background1" w:themeShade="80"/>
                <w:sz w:val="24"/>
                <w:szCs w:val="24"/>
                <w:lang w:eastAsia="az-Latn-AZ"/>
              </w:rPr>
              <w:t>Naxçıvan Dövlət Universiteti. Filoologiya</w:t>
            </w:r>
          </w:p>
          <w:p w:rsidR="0095385F" w:rsidRPr="000122EC" w:rsidRDefault="0095385F">
            <w:pPr>
              <w:shd w:val="clear" w:color="auto" w:fill="FFFFFF"/>
              <w:spacing w:after="100" w:afterAutospacing="1" w:line="240" w:lineRule="auto"/>
              <w:outlineLvl w:val="3"/>
              <w:rPr>
                <w:rFonts w:ascii="Times New Roman" w:eastAsia="Times New Roman" w:hAnsi="Times New Roman" w:cs="Times New Roman"/>
                <w:bCs/>
                <w:color w:val="000000"/>
                <w:sz w:val="24"/>
                <w:szCs w:val="24"/>
                <w:lang w:eastAsia="az-Latn-AZ"/>
              </w:rPr>
            </w:pPr>
          </w:p>
        </w:tc>
        <w:tc>
          <w:tcPr>
            <w:tcW w:w="1911"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TƏDQİQAT SAHƏLƏRİ</w:t>
            </w:r>
          </w:p>
          <w:p w:rsidR="0095385F" w:rsidRPr="000122EC" w:rsidRDefault="0095385F">
            <w:pPr>
              <w:spacing w:after="0" w:line="240" w:lineRule="auto"/>
              <w:rPr>
                <w:rFonts w:ascii="Times New Roman" w:hAnsi="Times New Roman" w:cs="Times New Roman"/>
                <w:b/>
                <w:sz w:val="24"/>
                <w:szCs w:val="24"/>
              </w:rPr>
            </w:pPr>
          </w:p>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filologiya</w:t>
            </w:r>
          </w:p>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Folklorşünaslıq</w:t>
            </w:r>
          </w:p>
        </w:tc>
      </w:tr>
      <w:tr w:rsidR="0095385F" w:rsidRPr="000122EC" w:rsidTr="005F08D9">
        <w:tc>
          <w:tcPr>
            <w:tcW w:w="3096" w:type="dxa"/>
          </w:tcPr>
          <w:p w:rsidR="0095385F" w:rsidRPr="000122EC" w:rsidRDefault="0095385F">
            <w:pPr>
              <w:spacing w:after="0" w:line="240" w:lineRule="auto"/>
              <w:rPr>
                <w:rFonts w:ascii="Times New Roman" w:hAnsi="Times New Roman" w:cs="Times New Roman"/>
                <w:sz w:val="24"/>
                <w:szCs w:val="24"/>
              </w:rPr>
            </w:pPr>
          </w:p>
        </w:tc>
        <w:tc>
          <w:tcPr>
            <w:tcW w:w="3014"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lang w:eastAsia="az-Latn-AZ"/>
              </w:rPr>
              <w:t xml:space="preserve">                          </w:t>
            </w:r>
            <w:r w:rsidRPr="000122EC">
              <w:rPr>
                <w:rFonts w:ascii="Times New Roman" w:hAnsi="Times New Roman" w:cs="Times New Roman"/>
                <w:noProof/>
                <w:sz w:val="24"/>
                <w:szCs w:val="24"/>
                <w:lang w:val="en-US"/>
              </w:rPr>
              <w:drawing>
                <wp:inline distT="0" distB="0" distL="0" distR="0">
                  <wp:extent cx="251460" cy="25146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png-transparent-web-development-world-wide-web-computer-icons-website-world-wide-web-icon-globe-with-arrow-logo-miscellaneous-web-design-logo-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p>
        </w:tc>
        <w:tc>
          <w:tcPr>
            <w:tcW w:w="2039"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color w:val="FF0000"/>
                <w:sz w:val="24"/>
                <w:szCs w:val="24"/>
              </w:rPr>
              <w:t>Veb s</w:t>
            </w:r>
            <w:r w:rsidRPr="000122EC">
              <w:rPr>
                <w:rFonts w:ascii="Times New Roman" w:hAnsi="Times New Roman" w:cs="Times New Roman"/>
                <w:color w:val="FF0000"/>
                <w:sz w:val="24"/>
                <w:szCs w:val="24"/>
              </w:rPr>
              <w:t>ə</w:t>
            </w:r>
            <w:r w:rsidRPr="000122EC">
              <w:rPr>
                <w:rFonts w:ascii="Times New Roman" w:hAnsi="Times New Roman" w:cs="Times New Roman"/>
                <w:color w:val="FF0000"/>
                <w:sz w:val="24"/>
                <w:szCs w:val="24"/>
              </w:rPr>
              <w:t>hif</w:t>
            </w:r>
            <w:r w:rsidRPr="000122EC">
              <w:rPr>
                <w:rFonts w:ascii="Times New Roman" w:hAnsi="Times New Roman" w:cs="Times New Roman"/>
                <w:color w:val="FF0000"/>
                <w:sz w:val="24"/>
                <w:szCs w:val="24"/>
              </w:rPr>
              <w:t>ə</w:t>
            </w:r>
            <w:r w:rsidRPr="000122EC">
              <w:rPr>
                <w:rFonts w:ascii="Times New Roman" w:hAnsi="Times New Roman" w:cs="Times New Roman"/>
                <w:color w:val="FF0000"/>
                <w:sz w:val="24"/>
                <w:szCs w:val="24"/>
              </w:rPr>
              <w:t>y</w:t>
            </w:r>
            <w:r w:rsidRPr="000122EC">
              <w:rPr>
                <w:rFonts w:ascii="Times New Roman" w:hAnsi="Times New Roman" w:cs="Times New Roman"/>
                <w:color w:val="FF0000"/>
                <w:sz w:val="24"/>
                <w:szCs w:val="24"/>
              </w:rPr>
              <w:t>ə</w:t>
            </w:r>
            <w:r w:rsidRPr="000122EC">
              <w:rPr>
                <w:rFonts w:ascii="Times New Roman" w:hAnsi="Times New Roman" w:cs="Times New Roman"/>
                <w:color w:val="FF0000"/>
                <w:sz w:val="24"/>
                <w:szCs w:val="24"/>
              </w:rPr>
              <w:t xml:space="preserve"> keçid</w:t>
            </w:r>
          </w:p>
        </w:tc>
        <w:tc>
          <w:tcPr>
            <w:tcW w:w="1911" w:type="dxa"/>
          </w:tcPr>
          <w:p w:rsidR="0095385F" w:rsidRPr="000122EC" w:rsidRDefault="0095385F">
            <w:pPr>
              <w:spacing w:after="0" w:line="240" w:lineRule="auto"/>
              <w:rPr>
                <w:rFonts w:ascii="Times New Roman" w:hAnsi="Times New Roman" w:cs="Times New Roman"/>
                <w:sz w:val="24"/>
                <w:szCs w:val="24"/>
              </w:rPr>
            </w:pPr>
          </w:p>
        </w:tc>
      </w:tr>
      <w:tr w:rsidR="0095385F" w:rsidRPr="000122EC" w:rsidTr="005F08D9">
        <w:tc>
          <w:tcPr>
            <w:tcW w:w="3096" w:type="dxa"/>
          </w:tcPr>
          <w:p w:rsidR="0095385F" w:rsidRPr="000122EC" w:rsidRDefault="0095385F">
            <w:pPr>
              <w:spacing w:after="0" w:line="240" w:lineRule="auto"/>
              <w:rPr>
                <w:rFonts w:ascii="Times New Roman" w:hAnsi="Times New Roman" w:cs="Times New Roman"/>
                <w:sz w:val="24"/>
                <w:szCs w:val="24"/>
              </w:rPr>
            </w:pPr>
          </w:p>
        </w:tc>
        <w:tc>
          <w:tcPr>
            <w:tcW w:w="3014" w:type="dxa"/>
          </w:tcPr>
          <w:p w:rsidR="0095385F" w:rsidRPr="000122EC" w:rsidRDefault="0095385F">
            <w:pPr>
              <w:spacing w:after="0" w:line="240" w:lineRule="auto"/>
              <w:rPr>
                <w:rFonts w:ascii="Times New Roman" w:hAnsi="Times New Roman" w:cs="Times New Roman"/>
                <w:sz w:val="24"/>
                <w:szCs w:val="24"/>
              </w:rPr>
            </w:pPr>
          </w:p>
        </w:tc>
        <w:tc>
          <w:tcPr>
            <w:tcW w:w="2039" w:type="dxa"/>
          </w:tcPr>
          <w:p w:rsidR="0095385F" w:rsidRPr="000122EC" w:rsidRDefault="0095385F">
            <w:pPr>
              <w:spacing w:after="0" w:line="240" w:lineRule="auto"/>
              <w:rPr>
                <w:rFonts w:ascii="Times New Roman" w:hAnsi="Times New Roman" w:cs="Times New Roman"/>
                <w:sz w:val="24"/>
                <w:szCs w:val="24"/>
              </w:rPr>
            </w:pPr>
          </w:p>
        </w:tc>
        <w:tc>
          <w:tcPr>
            <w:tcW w:w="1911" w:type="dxa"/>
          </w:tcPr>
          <w:p w:rsidR="0095385F" w:rsidRPr="000122EC" w:rsidRDefault="0095385F">
            <w:pPr>
              <w:spacing w:after="0" w:line="240" w:lineRule="auto"/>
              <w:rPr>
                <w:rFonts w:ascii="Times New Roman" w:hAnsi="Times New Roman" w:cs="Times New Roman"/>
                <w:sz w:val="24"/>
                <w:szCs w:val="24"/>
              </w:rPr>
            </w:pPr>
          </w:p>
        </w:tc>
      </w:tr>
    </w:tbl>
    <w:p w:rsidR="0095385F" w:rsidRPr="000122EC" w:rsidRDefault="0095385F">
      <w:pPr>
        <w:rPr>
          <w:rFonts w:ascii="Times New Roman" w:hAnsi="Times New Roman" w:cs="Times New Roman"/>
          <w:sz w:val="24"/>
          <w:szCs w:val="24"/>
        </w:rPr>
      </w:pPr>
    </w:p>
    <w:p w:rsidR="0095385F" w:rsidRPr="000122EC" w:rsidRDefault="0095385F">
      <w:pPr>
        <w:rPr>
          <w:rFonts w:ascii="Times New Roman" w:hAnsi="Times New Roman" w:cs="Times New Roman"/>
          <w:color w:val="808080" w:themeColor="background1" w:themeShade="80"/>
          <w:sz w:val="24"/>
          <w:szCs w:val="24"/>
        </w:rPr>
      </w:pPr>
    </w:p>
    <w:tbl>
      <w:tblPr>
        <w:tblStyle w:val="TableGrid"/>
        <w:tblW w:w="0" w:type="auto"/>
        <w:tblLook w:val="04A0" w:firstRow="1" w:lastRow="0" w:firstColumn="1" w:lastColumn="0" w:noHBand="0" w:noVBand="1"/>
      </w:tblPr>
      <w:tblGrid>
        <w:gridCol w:w="589"/>
        <w:gridCol w:w="8653"/>
      </w:tblGrid>
      <w:tr w:rsidR="0095385F" w:rsidRPr="000122EC">
        <w:trPr>
          <w:trHeight w:val="274"/>
        </w:trPr>
        <w:tc>
          <w:tcPr>
            <w:tcW w:w="817"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noProof/>
                <w:sz w:val="24"/>
                <w:szCs w:val="24"/>
                <w:lang w:val="en-US"/>
              </w:rPr>
              <w:drawing>
                <wp:inline distT="0" distB="0" distL="0" distR="0">
                  <wp:extent cx="177165" cy="179705"/>
                  <wp:effectExtent l="0" t="0" r="0" b="0"/>
                  <wp:docPr id="5" name="Picture 5" descr="C:\Users\User\Desktop\images (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images (1).png"/>
                          <pic:cNvPicPr>
                            <a:picLocks noChangeAspect="1" noChangeArrowheads="1"/>
                          </pic:cNvPicPr>
                        </pic:nvPicPr>
                        <pic:blipFill>
                          <a:blip r:embed="rId14" cstate="print">
                            <a:extLst>
                              <a:ext uri="{28A0092B-C50C-407E-A947-70E740481C1C}">
                                <a14:useLocalDpi xmlns:a14="http://schemas.microsoft.com/office/drawing/2010/main" val="0"/>
                              </a:ext>
                            </a:extLst>
                          </a:blip>
                          <a:srcRect l="12594" t="11605" r="11829" b="11830"/>
                          <a:stretch>
                            <a:fillRect/>
                          </a:stretch>
                        </pic:blipFill>
                        <pic:spPr>
                          <a:xfrm>
                            <a:off x="0" y="0"/>
                            <a:ext cx="177677" cy="180000"/>
                          </a:xfrm>
                          <a:prstGeom prst="rect">
                            <a:avLst/>
                          </a:prstGeom>
                          <a:noFill/>
                          <a:ln>
                            <a:noFill/>
                          </a:ln>
                        </pic:spPr>
                      </pic:pic>
                    </a:graphicData>
                  </a:graphic>
                </wp:inline>
              </w:drawing>
            </w:r>
          </w:p>
        </w:tc>
        <w:tc>
          <w:tcPr>
            <w:tcW w:w="8425" w:type="dxa"/>
          </w:tcPr>
          <w:p w:rsidR="0095385F" w:rsidRPr="000122EC" w:rsidRDefault="00160980">
            <w:pPr>
              <w:spacing w:after="0" w:line="240" w:lineRule="auto"/>
              <w:rPr>
                <w:rFonts w:ascii="Times New Roman" w:hAnsi="Times New Roman" w:cs="Times New Roman"/>
                <w:sz w:val="24"/>
                <w:szCs w:val="24"/>
              </w:rPr>
            </w:pPr>
            <w:hyperlink r:id="rId15" w:history="1">
              <w:r w:rsidRPr="000122EC">
                <w:rPr>
                  <w:rStyle w:val="Hyperlink"/>
                  <w:rFonts w:ascii="Times New Roman" w:hAnsi="Times New Roman" w:cs="Times New Roman"/>
                  <w:sz w:val="24"/>
                  <w:szCs w:val="24"/>
                </w:rPr>
                <w:t>https://orcid.org/0000-0003-4076-2248</w:t>
              </w:r>
            </w:hyperlink>
          </w:p>
        </w:tc>
      </w:tr>
      <w:tr w:rsidR="0095385F" w:rsidRPr="000122EC">
        <w:tc>
          <w:tcPr>
            <w:tcW w:w="817"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noProof/>
                <w:sz w:val="24"/>
                <w:szCs w:val="24"/>
                <w:lang w:val="en-US"/>
              </w:rPr>
              <w:drawing>
                <wp:inline distT="0" distB="0" distL="0" distR="0">
                  <wp:extent cx="184785" cy="184785"/>
                  <wp:effectExtent l="0" t="0" r="5715" b="5715"/>
                  <wp:docPr id="1" name="Picture 1" descr="C:\Users\User\Desktop\20240730054354_social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20240730054354_social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37" cy="189837"/>
                          </a:xfrm>
                          <a:prstGeom prst="rect">
                            <a:avLst/>
                          </a:prstGeom>
                          <a:noFill/>
                          <a:ln>
                            <a:noFill/>
                          </a:ln>
                        </pic:spPr>
                      </pic:pic>
                    </a:graphicData>
                  </a:graphic>
                </wp:inline>
              </w:drawing>
            </w:r>
          </w:p>
        </w:tc>
        <w:tc>
          <w:tcPr>
            <w:tcW w:w="8425" w:type="dxa"/>
          </w:tcPr>
          <w:p w:rsidR="0095385F" w:rsidRPr="000122EC" w:rsidRDefault="00160980">
            <w:pPr>
              <w:spacing w:after="0" w:line="240" w:lineRule="auto"/>
              <w:rPr>
                <w:rFonts w:ascii="Times New Roman" w:hAnsi="Times New Roman" w:cs="Times New Roman"/>
                <w:sz w:val="24"/>
                <w:szCs w:val="24"/>
                <w:lang w:val="en-US"/>
              </w:rPr>
            </w:pPr>
            <w:r w:rsidRPr="000122EC">
              <w:rPr>
                <w:rFonts w:ascii="Times New Roman" w:hAnsi="Times New Roman" w:cs="Times New Roman"/>
                <w:sz w:val="24"/>
                <w:szCs w:val="24"/>
                <w:lang w:val="en-US"/>
              </w:rPr>
              <w:t>https://www. scopus.com</w:t>
            </w:r>
          </w:p>
        </w:tc>
      </w:tr>
      <w:tr w:rsidR="0095385F" w:rsidRPr="000122EC">
        <w:tc>
          <w:tcPr>
            <w:tcW w:w="817" w:type="dxa"/>
          </w:tcPr>
          <w:p w:rsidR="0095385F" w:rsidRPr="000122EC" w:rsidRDefault="00160980">
            <w:pPr>
              <w:spacing w:after="0" w:line="240" w:lineRule="auto"/>
              <w:rPr>
                <w:rFonts w:ascii="Times New Roman" w:hAnsi="Times New Roman" w:cs="Times New Roman"/>
                <w:sz w:val="24"/>
                <w:szCs w:val="24"/>
                <w:lang w:val="en-US"/>
              </w:rPr>
            </w:pPr>
            <w:r w:rsidRPr="000122EC">
              <w:rPr>
                <w:rFonts w:ascii="Times New Roman" w:hAnsi="Times New Roman" w:cs="Times New Roman"/>
                <w:sz w:val="24"/>
                <w:szCs w:val="24"/>
                <w:lang w:val="en-US"/>
              </w:rPr>
              <w:t>W/S</w:t>
            </w:r>
          </w:p>
        </w:tc>
        <w:tc>
          <w:tcPr>
            <w:tcW w:w="8425" w:type="dxa"/>
          </w:tcPr>
          <w:p w:rsidR="0095385F" w:rsidRPr="000122EC" w:rsidRDefault="00160980">
            <w:pPr>
              <w:spacing w:after="0" w:line="240" w:lineRule="auto"/>
              <w:rPr>
                <w:rFonts w:ascii="Times New Roman" w:hAnsi="Times New Roman" w:cs="Times New Roman"/>
                <w:sz w:val="24"/>
                <w:szCs w:val="24"/>
              </w:rPr>
            </w:pPr>
            <w:hyperlink r:id="rId18" w:history="1">
              <w:r w:rsidRPr="000122EC">
                <w:rPr>
                  <w:rStyle w:val="Hyperlink"/>
                  <w:rFonts w:ascii="Times New Roman" w:hAnsi="Times New Roman" w:cs="Times New Roman"/>
                  <w:sz w:val="24"/>
                  <w:szCs w:val="24"/>
                </w:rPr>
                <w:t>https://id.elsevier.com/settings/redirect?code=Iv5yDsPnSXR4AstnQQtEq7bMqDJFAPUFvL9Z9in6</w:t>
              </w:r>
            </w:hyperlink>
          </w:p>
        </w:tc>
      </w:tr>
      <w:tr w:rsidR="0095385F" w:rsidRPr="000122EC">
        <w:tc>
          <w:tcPr>
            <w:tcW w:w="817"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noProof/>
                <w:sz w:val="24"/>
                <w:szCs w:val="24"/>
                <w:lang w:val="en-US"/>
              </w:rPr>
              <w:drawing>
                <wp:inline distT="0" distB="0" distL="0" distR="0">
                  <wp:extent cx="200660" cy="200660"/>
                  <wp:effectExtent l="0" t="0" r="8890" b="8890"/>
                  <wp:docPr id="3" name="Picture 3" descr="C:\Users\User\Desktop\images.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imag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6073" cy="216073"/>
                          </a:xfrm>
                          <a:prstGeom prst="rect">
                            <a:avLst/>
                          </a:prstGeom>
                          <a:noFill/>
                          <a:ln>
                            <a:noFill/>
                          </a:ln>
                        </pic:spPr>
                      </pic:pic>
                    </a:graphicData>
                  </a:graphic>
                </wp:inline>
              </w:drawing>
            </w:r>
          </w:p>
        </w:tc>
        <w:tc>
          <w:tcPr>
            <w:tcW w:w="8425" w:type="dxa"/>
          </w:tcPr>
          <w:p w:rsidR="0095385F" w:rsidRPr="000122EC" w:rsidRDefault="00160980">
            <w:pPr>
              <w:spacing w:after="0" w:line="240" w:lineRule="auto"/>
              <w:rPr>
                <w:rFonts w:ascii="Times New Roman" w:hAnsi="Times New Roman" w:cs="Times New Roman"/>
                <w:sz w:val="24"/>
                <w:szCs w:val="24"/>
              </w:rPr>
            </w:pPr>
            <w:hyperlink r:id="rId21" w:history="1">
              <w:r w:rsidRPr="000122EC">
                <w:rPr>
                  <w:rStyle w:val="Hyperlink"/>
                  <w:rFonts w:ascii="Times New Roman" w:hAnsi="Times New Roman" w:cs="Times New Roman"/>
                  <w:sz w:val="24"/>
                  <w:szCs w:val="24"/>
                </w:rPr>
                <w:t>https://az.h-index.com/en/author/iInICdMAAAAJ</w:t>
              </w:r>
            </w:hyperlink>
          </w:p>
        </w:tc>
      </w:tr>
      <w:tr w:rsidR="0095385F" w:rsidRPr="000122EC">
        <w:tc>
          <w:tcPr>
            <w:tcW w:w="817"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R/G</w:t>
            </w:r>
          </w:p>
        </w:tc>
        <w:tc>
          <w:tcPr>
            <w:tcW w:w="8425" w:type="dxa"/>
          </w:tcPr>
          <w:p w:rsidR="0095385F" w:rsidRPr="000122EC" w:rsidRDefault="00160980">
            <w:pPr>
              <w:spacing w:after="0" w:line="240" w:lineRule="auto"/>
              <w:rPr>
                <w:rFonts w:ascii="Times New Roman" w:hAnsi="Times New Roman" w:cs="Times New Roman"/>
                <w:sz w:val="24"/>
                <w:szCs w:val="24"/>
              </w:rPr>
            </w:pPr>
            <w:hyperlink r:id="rId22" w:history="1">
              <w:r w:rsidRPr="000122EC">
                <w:rPr>
                  <w:rStyle w:val="Hyperlink"/>
                  <w:rFonts w:ascii="Times New Roman" w:hAnsi="Times New Roman" w:cs="Times New Roman"/>
                  <w:sz w:val="24"/>
                  <w:szCs w:val="24"/>
                </w:rPr>
                <w:t>https://www.researchgate.net/profile/Tehrana-Khudaverdiyeva</w:t>
              </w:r>
            </w:hyperlink>
          </w:p>
        </w:tc>
      </w:tr>
      <w:tr w:rsidR="0095385F" w:rsidRPr="000122EC">
        <w:tc>
          <w:tcPr>
            <w:tcW w:w="817"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AC</w:t>
            </w:r>
          </w:p>
        </w:tc>
        <w:tc>
          <w:tcPr>
            <w:tcW w:w="8425" w:type="dxa"/>
          </w:tcPr>
          <w:p w:rsidR="0095385F" w:rsidRPr="000122EC" w:rsidRDefault="00160980">
            <w:pPr>
              <w:spacing w:after="0" w:line="240" w:lineRule="auto"/>
              <w:rPr>
                <w:rFonts w:ascii="Times New Roman" w:hAnsi="Times New Roman" w:cs="Times New Roman"/>
                <w:sz w:val="24"/>
                <w:szCs w:val="24"/>
              </w:rPr>
            </w:pPr>
            <w:hyperlink r:id="rId23" w:history="1">
              <w:r w:rsidRPr="000122EC">
                <w:rPr>
                  <w:rStyle w:val="Hyperlink"/>
                  <w:rFonts w:ascii="Times New Roman" w:hAnsi="Times New Roman" w:cs="Times New Roman"/>
                  <w:sz w:val="24"/>
                  <w:szCs w:val="24"/>
                </w:rPr>
                <w:t>https://independent.academia.edu/TehranaKhudaverdiyeva</w:t>
              </w:r>
            </w:hyperlink>
          </w:p>
        </w:tc>
      </w:tr>
    </w:tbl>
    <w:p w:rsidR="0095385F" w:rsidRPr="000122EC" w:rsidRDefault="0095385F">
      <w:pPr>
        <w:rPr>
          <w:rFonts w:ascii="Times New Roman" w:hAnsi="Times New Roman" w:cs="Times New Roman"/>
          <w:sz w:val="24"/>
          <w:szCs w:val="24"/>
        </w:rPr>
      </w:pPr>
    </w:p>
    <w:p w:rsidR="0095385F" w:rsidRPr="000122EC" w:rsidRDefault="0095385F">
      <w:pPr>
        <w:rPr>
          <w:rFonts w:ascii="Times New Roman" w:hAnsi="Times New Roman" w:cs="Times New Roman"/>
          <w:sz w:val="24"/>
          <w:szCs w:val="24"/>
        </w:rPr>
      </w:pP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ÜMUMİ MƏLUMATLAR</w:t>
      </w:r>
    </w:p>
    <w:tbl>
      <w:tblPr>
        <w:tblStyle w:val="TableGrid"/>
        <w:tblW w:w="0" w:type="auto"/>
        <w:tblLook w:val="04A0" w:firstRow="1" w:lastRow="0" w:firstColumn="1" w:lastColumn="0" w:noHBand="0" w:noVBand="1"/>
      </w:tblPr>
      <w:tblGrid>
        <w:gridCol w:w="3005"/>
        <w:gridCol w:w="3005"/>
        <w:gridCol w:w="3006"/>
      </w:tblGrid>
      <w:tr w:rsidR="0095385F" w:rsidRPr="000122EC">
        <w:tc>
          <w:tcPr>
            <w:tcW w:w="3005"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b/>
                <w:color w:val="FF0000"/>
                <w:sz w:val="24"/>
                <w:szCs w:val="24"/>
              </w:rPr>
              <w:t>N</w:t>
            </w:r>
            <w:r w:rsidRPr="000122EC">
              <w:rPr>
                <w:rFonts w:ascii="Times New Roman" w:hAnsi="Times New Roman" w:cs="Times New Roman"/>
                <w:b/>
                <w:color w:val="FF0000"/>
                <w:sz w:val="24"/>
                <w:szCs w:val="24"/>
              </w:rPr>
              <w:t>ə</w:t>
            </w:r>
            <w:r w:rsidRPr="000122EC">
              <w:rPr>
                <w:rFonts w:ascii="Times New Roman" w:hAnsi="Times New Roman" w:cs="Times New Roman"/>
                <w:b/>
                <w:color w:val="FF0000"/>
                <w:sz w:val="24"/>
                <w:szCs w:val="24"/>
              </w:rPr>
              <w:t>şrl</w:t>
            </w:r>
            <w:r w:rsidRPr="000122EC">
              <w:rPr>
                <w:rFonts w:ascii="Times New Roman" w:hAnsi="Times New Roman" w:cs="Times New Roman"/>
                <w:b/>
                <w:color w:val="FF0000"/>
                <w:sz w:val="24"/>
                <w:szCs w:val="24"/>
              </w:rPr>
              <w:t>ə</w:t>
            </w:r>
            <w:r w:rsidRPr="000122EC">
              <w:rPr>
                <w:rFonts w:ascii="Times New Roman" w:hAnsi="Times New Roman" w:cs="Times New Roman"/>
                <w:b/>
                <w:color w:val="FF0000"/>
                <w:sz w:val="24"/>
                <w:szCs w:val="24"/>
              </w:rPr>
              <w:t>r v</w:t>
            </w:r>
            <w:r w:rsidRPr="000122EC">
              <w:rPr>
                <w:rFonts w:ascii="Times New Roman" w:hAnsi="Times New Roman" w:cs="Times New Roman"/>
                <w:b/>
                <w:color w:val="FF0000"/>
                <w:sz w:val="24"/>
                <w:szCs w:val="24"/>
              </w:rPr>
              <w:t>ə</w:t>
            </w:r>
            <w:r w:rsidRPr="000122EC">
              <w:rPr>
                <w:rFonts w:ascii="Times New Roman" w:hAnsi="Times New Roman" w:cs="Times New Roman"/>
                <w:b/>
                <w:color w:val="FF0000"/>
                <w:sz w:val="24"/>
                <w:szCs w:val="24"/>
              </w:rPr>
              <w:t xml:space="preserve"> metrikl</w:t>
            </w:r>
            <w:r w:rsidRPr="000122EC">
              <w:rPr>
                <w:rFonts w:ascii="Times New Roman" w:hAnsi="Times New Roman" w:cs="Times New Roman"/>
                <w:b/>
                <w:color w:val="FF0000"/>
                <w:sz w:val="24"/>
                <w:szCs w:val="24"/>
              </w:rPr>
              <w:t>ə</w:t>
            </w:r>
            <w:r w:rsidRPr="000122EC">
              <w:rPr>
                <w:rFonts w:ascii="Times New Roman" w:hAnsi="Times New Roman" w:cs="Times New Roman"/>
                <w:b/>
                <w:color w:val="FF0000"/>
                <w:sz w:val="24"/>
                <w:szCs w:val="24"/>
              </w:rPr>
              <w:t>r</w:t>
            </w:r>
          </w:p>
        </w:tc>
        <w:tc>
          <w:tcPr>
            <w:tcW w:w="3005" w:type="dxa"/>
          </w:tcPr>
          <w:p w:rsidR="0095385F" w:rsidRPr="000122EC" w:rsidRDefault="0095385F">
            <w:pPr>
              <w:spacing w:after="0" w:line="240" w:lineRule="auto"/>
              <w:rPr>
                <w:rFonts w:ascii="Times New Roman" w:hAnsi="Times New Roman" w:cs="Times New Roman"/>
                <w:sz w:val="24"/>
                <w:szCs w:val="24"/>
              </w:rPr>
            </w:pPr>
          </w:p>
        </w:tc>
        <w:tc>
          <w:tcPr>
            <w:tcW w:w="3006" w:type="dxa"/>
          </w:tcPr>
          <w:p w:rsidR="0095385F" w:rsidRPr="000122EC" w:rsidRDefault="0095385F">
            <w:pPr>
              <w:spacing w:after="0" w:line="240" w:lineRule="auto"/>
              <w:rPr>
                <w:rFonts w:ascii="Times New Roman" w:hAnsi="Times New Roman" w:cs="Times New Roman"/>
                <w:sz w:val="24"/>
                <w:szCs w:val="24"/>
              </w:rPr>
            </w:pPr>
          </w:p>
        </w:tc>
      </w:tr>
      <w:tr w:rsidR="0095385F" w:rsidRPr="000122E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N</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şr sayı: </w:t>
            </w:r>
          </w:p>
        </w:t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H index (Google scholar): 1</w:t>
            </w:r>
          </w:p>
        </w:tc>
        <w:tc>
          <w:tcPr>
            <w:tcW w:w="3006"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 xml:space="preserve">İstinad (Google scholar): </w:t>
            </w:r>
          </w:p>
        </w:tc>
      </w:tr>
      <w:tr w:rsidR="0095385F" w:rsidRPr="000122EC">
        <w:tc>
          <w:tcPr>
            <w:tcW w:w="3005"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color w:val="808080" w:themeColor="background1" w:themeShade="80"/>
                <w:sz w:val="24"/>
                <w:szCs w:val="24"/>
              </w:rPr>
              <w:t>D</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rslik: </w:t>
            </w:r>
          </w:p>
        </w:t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 xml:space="preserve">H index (Scopus): </w:t>
            </w:r>
          </w:p>
        </w:tc>
        <w:tc>
          <w:tcPr>
            <w:tcW w:w="3006"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İstinad (Scopus):</w:t>
            </w:r>
          </w:p>
        </w:tc>
      </w:tr>
      <w:tr w:rsidR="0095385F" w:rsidRPr="000122E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Monoqrafiya</w:t>
            </w:r>
            <w:r w:rsidRPr="000122EC">
              <w:rPr>
                <w:rFonts w:ascii="Times New Roman" w:hAnsi="Times New Roman" w:cs="Times New Roman"/>
                <w:b/>
                <w:color w:val="808080" w:themeColor="background1" w:themeShade="80"/>
                <w:sz w:val="24"/>
                <w:szCs w:val="24"/>
              </w:rPr>
              <w:t>:</w:t>
            </w:r>
            <w:r w:rsidRPr="000122EC">
              <w:rPr>
                <w:rFonts w:ascii="Times New Roman" w:hAnsi="Times New Roman" w:cs="Times New Roman"/>
                <w:b/>
                <w:sz w:val="24"/>
                <w:szCs w:val="24"/>
              </w:rPr>
              <w:t xml:space="preserve"> 2</w:t>
            </w:r>
          </w:p>
        </w:t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 xml:space="preserve">H index (Web of science): </w:t>
            </w:r>
          </w:p>
        </w:tc>
        <w:tc>
          <w:tcPr>
            <w:tcW w:w="3006"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İstinad (Web of science):</w:t>
            </w:r>
          </w:p>
        </w:tc>
      </w:tr>
      <w:tr w:rsidR="0095385F" w:rsidRPr="000122E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D</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rs v</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 metodik v</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sait:1 </w:t>
            </w:r>
          </w:p>
        </w:t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 xml:space="preserve">Qrant: </w:t>
            </w:r>
          </w:p>
        </w:tc>
        <w:tc>
          <w:tcPr>
            <w:tcW w:w="3006"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Jurnal redaktorluğ</w:t>
            </w:r>
          </w:p>
        </w:tc>
      </w:tr>
      <w:tr w:rsidR="0095385F" w:rsidRPr="000122E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M</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qal</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 v</w:t>
            </w:r>
            <w:r w:rsidRPr="000122EC">
              <w:rPr>
                <w:rFonts w:ascii="Times New Roman" w:hAnsi="Times New Roman" w:cs="Times New Roman"/>
                <w:color w:val="808080" w:themeColor="background1" w:themeShade="80"/>
                <w:sz w:val="24"/>
                <w:szCs w:val="24"/>
              </w:rPr>
              <w:t>ə</w:t>
            </w:r>
            <w:r w:rsidRPr="000122EC">
              <w:rPr>
                <w:rFonts w:ascii="Times New Roman" w:hAnsi="Times New Roman" w:cs="Times New Roman"/>
                <w:color w:val="808080" w:themeColor="background1" w:themeShade="80"/>
                <w:sz w:val="24"/>
                <w:szCs w:val="24"/>
              </w:rPr>
              <w:t xml:space="preserve"> tezis: </w:t>
            </w:r>
          </w:p>
        </w:tc>
        <w:tc>
          <w:tcPr>
            <w:tcW w:w="3005"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 xml:space="preserve">Patent: </w:t>
            </w:r>
          </w:p>
        </w:tc>
        <w:tc>
          <w:tcPr>
            <w:tcW w:w="3006" w:type="dxa"/>
          </w:tcPr>
          <w:p w:rsidR="0095385F" w:rsidRPr="000122EC" w:rsidRDefault="00160980">
            <w:pPr>
              <w:spacing w:after="0" w:line="240" w:lineRule="auto"/>
              <w:rPr>
                <w:rFonts w:ascii="Times New Roman" w:hAnsi="Times New Roman" w:cs="Times New Roman"/>
                <w:color w:val="808080" w:themeColor="background1" w:themeShade="80"/>
                <w:sz w:val="24"/>
                <w:szCs w:val="24"/>
              </w:rPr>
            </w:pPr>
            <w:r w:rsidRPr="000122EC">
              <w:rPr>
                <w:rFonts w:ascii="Times New Roman" w:hAnsi="Times New Roman" w:cs="Times New Roman"/>
                <w:color w:val="808080" w:themeColor="background1" w:themeShade="80"/>
                <w:sz w:val="24"/>
                <w:szCs w:val="24"/>
              </w:rPr>
              <w:t>Hakim</w:t>
            </w:r>
          </w:p>
        </w:tc>
      </w:tr>
    </w:tbl>
    <w:p w:rsidR="0095385F" w:rsidRPr="000122EC" w:rsidRDefault="0095385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95385F" w:rsidRPr="000122EC">
        <w:tc>
          <w:tcPr>
            <w:tcW w:w="9016" w:type="dxa"/>
            <w:gridSpan w:val="10"/>
          </w:tcPr>
          <w:p w:rsidR="0095385F" w:rsidRPr="000122EC" w:rsidRDefault="0095385F">
            <w:pPr>
              <w:spacing w:after="0" w:line="240" w:lineRule="auto"/>
              <w:rPr>
                <w:rFonts w:ascii="Times New Roman" w:hAnsi="Times New Roman" w:cs="Times New Roman"/>
                <w:b/>
                <w:sz w:val="24"/>
                <w:szCs w:val="24"/>
              </w:rPr>
            </w:pPr>
          </w:p>
        </w:tc>
      </w:tr>
      <w:tr w:rsidR="0095385F" w:rsidRPr="000122EC">
        <w:tc>
          <w:tcPr>
            <w:tcW w:w="901" w:type="dxa"/>
          </w:tcPr>
          <w:p w:rsidR="0095385F" w:rsidRPr="000122EC" w:rsidRDefault="0095385F">
            <w:pPr>
              <w:spacing w:after="0" w:line="240" w:lineRule="auto"/>
              <w:rPr>
                <w:rFonts w:ascii="Times New Roman" w:hAnsi="Times New Roman" w:cs="Times New Roman"/>
                <w:sz w:val="24"/>
                <w:szCs w:val="24"/>
              </w:rPr>
            </w:pPr>
          </w:p>
        </w:tc>
        <w:tc>
          <w:tcPr>
            <w:tcW w:w="901" w:type="dxa"/>
          </w:tcPr>
          <w:p w:rsidR="0095385F" w:rsidRPr="000122EC" w:rsidRDefault="0095385F">
            <w:pPr>
              <w:spacing w:after="0" w:line="240" w:lineRule="auto"/>
              <w:rPr>
                <w:rFonts w:ascii="Times New Roman" w:hAnsi="Times New Roman" w:cs="Times New Roman"/>
                <w:sz w:val="24"/>
                <w:szCs w:val="24"/>
              </w:rPr>
            </w:pPr>
          </w:p>
        </w:tc>
        <w:tc>
          <w:tcPr>
            <w:tcW w:w="901" w:type="dxa"/>
          </w:tcPr>
          <w:p w:rsidR="0095385F" w:rsidRPr="000122EC" w:rsidRDefault="0095385F">
            <w:pPr>
              <w:spacing w:after="0" w:line="240" w:lineRule="auto"/>
              <w:rPr>
                <w:rFonts w:ascii="Times New Roman" w:hAnsi="Times New Roman" w:cs="Times New Roman"/>
                <w:sz w:val="24"/>
                <w:szCs w:val="24"/>
              </w:rPr>
            </w:pPr>
          </w:p>
        </w:tc>
        <w:tc>
          <w:tcPr>
            <w:tcW w:w="901"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c>
          <w:tcPr>
            <w:tcW w:w="902" w:type="dxa"/>
          </w:tcPr>
          <w:p w:rsidR="0095385F" w:rsidRPr="000122EC" w:rsidRDefault="0095385F">
            <w:pPr>
              <w:spacing w:after="0" w:line="240" w:lineRule="auto"/>
              <w:rPr>
                <w:rFonts w:ascii="Times New Roman" w:hAnsi="Times New Roman" w:cs="Times New Roman"/>
                <w:sz w:val="24"/>
                <w:szCs w:val="24"/>
              </w:rPr>
            </w:pPr>
          </w:p>
        </w:tc>
      </w:tr>
    </w:tbl>
    <w:p w:rsidR="0095385F" w:rsidRPr="000122EC" w:rsidRDefault="0095385F">
      <w:pPr>
        <w:rPr>
          <w:rFonts w:ascii="Times New Roman" w:hAnsi="Times New Roman" w:cs="Times New Roman"/>
          <w:sz w:val="24"/>
          <w:szCs w:val="24"/>
        </w:rPr>
      </w:pPr>
    </w:p>
    <w:tbl>
      <w:tblPr>
        <w:tblStyle w:val="TableGrid"/>
        <w:tblW w:w="9254" w:type="dxa"/>
        <w:tblLook w:val="04A0" w:firstRow="1" w:lastRow="0" w:firstColumn="1" w:lastColumn="0" w:noHBand="0" w:noVBand="1"/>
      </w:tblPr>
      <w:tblGrid>
        <w:gridCol w:w="1497"/>
        <w:gridCol w:w="7788"/>
      </w:tblGrid>
      <w:tr w:rsidR="0095385F" w:rsidRPr="000122EC">
        <w:trPr>
          <w:trHeight w:val="316"/>
        </w:trPr>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color w:val="FF0000"/>
                <w:sz w:val="24"/>
                <w:szCs w:val="24"/>
              </w:rPr>
              <w:t>Ə</w:t>
            </w:r>
            <w:r w:rsidRPr="000122EC">
              <w:rPr>
                <w:rFonts w:ascii="Times New Roman" w:hAnsi="Times New Roman" w:cs="Times New Roman"/>
                <w:b/>
                <w:color w:val="FF0000"/>
                <w:sz w:val="24"/>
                <w:szCs w:val="24"/>
              </w:rPr>
              <w:t>laq</w:t>
            </w:r>
            <w:r w:rsidRPr="000122EC">
              <w:rPr>
                <w:rFonts w:ascii="Times New Roman" w:hAnsi="Times New Roman" w:cs="Times New Roman"/>
                <w:b/>
                <w:color w:val="FF0000"/>
                <w:sz w:val="24"/>
                <w:szCs w:val="24"/>
              </w:rPr>
              <w:t>ə</w:t>
            </w:r>
          </w:p>
        </w:tc>
        <w:tc>
          <w:tcPr>
            <w:tcW w:w="7132" w:type="dxa"/>
          </w:tcPr>
          <w:p w:rsidR="0095385F" w:rsidRPr="000122EC" w:rsidRDefault="0095385F">
            <w:pPr>
              <w:spacing w:after="0" w:line="240" w:lineRule="auto"/>
              <w:rPr>
                <w:rFonts w:ascii="Times New Roman" w:hAnsi="Times New Roman" w:cs="Times New Roman"/>
                <w:sz w:val="24"/>
                <w:szCs w:val="24"/>
              </w:rPr>
            </w:pPr>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İnstitusional e-poçt:</w:t>
            </w:r>
          </w:p>
        </w:tc>
        <w:tc>
          <w:tcPr>
            <w:tcW w:w="7132" w:type="dxa"/>
          </w:tcPr>
          <w:p w:rsidR="0095385F" w:rsidRPr="000122EC" w:rsidRDefault="00160980">
            <w:pPr>
              <w:spacing w:after="0" w:line="240" w:lineRule="auto"/>
              <w:rPr>
                <w:rFonts w:ascii="Times New Roman" w:hAnsi="Times New Roman" w:cs="Times New Roman"/>
                <w:sz w:val="24"/>
                <w:szCs w:val="24"/>
              </w:rPr>
            </w:pPr>
            <w:hyperlink r:id="rId24" w:history="1">
              <w:r w:rsidRPr="000122EC">
                <w:rPr>
                  <w:rStyle w:val="Hyperlink"/>
                  <w:rFonts w:ascii="Times New Roman" w:hAnsi="Times New Roman" w:cs="Times New Roman"/>
                  <w:sz w:val="24"/>
                  <w:szCs w:val="24"/>
                </w:rPr>
                <w:t>t.xudaverdiyeva@ndu.edu.az</w:t>
              </w:r>
            </w:hyperlink>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lastRenderedPageBreak/>
              <w:t>Dig</w:t>
            </w:r>
            <w:r w:rsidRPr="000122EC">
              <w:rPr>
                <w:rFonts w:ascii="Times New Roman" w:hAnsi="Times New Roman" w:cs="Times New Roman"/>
                <w:b/>
                <w:sz w:val="24"/>
                <w:szCs w:val="24"/>
              </w:rPr>
              <w:t>ə</w:t>
            </w:r>
            <w:r w:rsidRPr="000122EC">
              <w:rPr>
                <w:rFonts w:ascii="Times New Roman" w:hAnsi="Times New Roman" w:cs="Times New Roman"/>
                <w:b/>
                <w:sz w:val="24"/>
                <w:szCs w:val="24"/>
              </w:rPr>
              <w:t>r e-poçt:</w:t>
            </w:r>
          </w:p>
        </w:tc>
        <w:tc>
          <w:tcPr>
            <w:tcW w:w="7132" w:type="dxa"/>
          </w:tcPr>
          <w:p w:rsidR="0095385F" w:rsidRPr="000122EC" w:rsidRDefault="00160980">
            <w:pPr>
              <w:spacing w:after="0" w:line="240" w:lineRule="auto"/>
              <w:rPr>
                <w:rFonts w:ascii="Times New Roman" w:hAnsi="Times New Roman" w:cs="Times New Roman"/>
                <w:sz w:val="24"/>
                <w:szCs w:val="24"/>
              </w:rPr>
            </w:pPr>
            <w:hyperlink r:id="rId25" w:history="1">
              <w:r w:rsidRPr="000122EC">
                <w:rPr>
                  <w:rStyle w:val="Hyperlink"/>
                  <w:rFonts w:ascii="Times New Roman" w:hAnsi="Times New Roman" w:cs="Times New Roman"/>
                  <w:sz w:val="24"/>
                  <w:szCs w:val="24"/>
                </w:rPr>
                <w:t>t.salmanova001</w:t>
              </w:r>
              <w:r w:rsidRPr="000122EC">
                <w:rPr>
                  <w:rStyle w:val="Hyperlink"/>
                  <w:rFonts w:ascii="Times New Roman" w:hAnsi="Times New Roman" w:cs="Times New Roman"/>
                  <w:sz w:val="24"/>
                  <w:szCs w:val="24"/>
                </w:rPr>
                <w:t>@gmail.com</w:t>
              </w:r>
            </w:hyperlink>
            <w:r w:rsidRPr="000122EC">
              <w:rPr>
                <w:rFonts w:ascii="Times New Roman" w:hAnsi="Times New Roman" w:cs="Times New Roman"/>
                <w:sz w:val="24"/>
                <w:szCs w:val="24"/>
              </w:rPr>
              <w:t xml:space="preserve"> </w:t>
            </w:r>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lang w:val="en-US"/>
              </w:rPr>
              <w:t>Web s</w:t>
            </w:r>
            <w:r w:rsidRPr="000122EC">
              <w:rPr>
                <w:rFonts w:ascii="Times New Roman" w:hAnsi="Times New Roman" w:cs="Times New Roman"/>
                <w:b/>
                <w:sz w:val="24"/>
                <w:szCs w:val="24"/>
              </w:rPr>
              <w:t>ə</w:t>
            </w:r>
            <w:r w:rsidRPr="000122EC">
              <w:rPr>
                <w:rFonts w:ascii="Times New Roman" w:hAnsi="Times New Roman" w:cs="Times New Roman"/>
                <w:b/>
                <w:sz w:val="24"/>
                <w:szCs w:val="24"/>
              </w:rPr>
              <w:t>hif</w:t>
            </w:r>
            <w:r w:rsidRPr="000122EC">
              <w:rPr>
                <w:rFonts w:ascii="Times New Roman" w:hAnsi="Times New Roman" w:cs="Times New Roman"/>
                <w:b/>
                <w:sz w:val="24"/>
                <w:szCs w:val="24"/>
              </w:rPr>
              <w:t>ə</w:t>
            </w:r>
            <w:r w:rsidRPr="000122EC">
              <w:rPr>
                <w:rFonts w:ascii="Times New Roman" w:hAnsi="Times New Roman" w:cs="Times New Roman"/>
                <w:b/>
                <w:sz w:val="24"/>
                <w:szCs w:val="24"/>
              </w:rPr>
              <w:t>si:</w:t>
            </w:r>
          </w:p>
        </w:tc>
        <w:tc>
          <w:tcPr>
            <w:tcW w:w="7132" w:type="dxa"/>
          </w:tcPr>
          <w:p w:rsidR="0095385F" w:rsidRPr="000122EC" w:rsidRDefault="00160980">
            <w:pPr>
              <w:spacing w:after="0" w:line="240" w:lineRule="auto"/>
              <w:rPr>
                <w:rFonts w:ascii="Times New Roman" w:hAnsi="Times New Roman" w:cs="Times New Roman"/>
                <w:sz w:val="24"/>
                <w:szCs w:val="24"/>
              </w:rPr>
            </w:pPr>
            <w:hyperlink r:id="rId26" w:history="1">
              <w:r w:rsidRPr="000122EC">
                <w:rPr>
                  <w:rStyle w:val="Hyperlink"/>
                  <w:rFonts w:ascii="Times New Roman" w:hAnsi="Times New Roman" w:cs="Times New Roman"/>
                  <w:sz w:val="24"/>
                  <w:szCs w:val="24"/>
                </w:rPr>
                <w:t>https://ndu.edu.az/Elm%20v%C9%99%20innovasiyalar%20uzre%20prorektor</w:t>
              </w:r>
            </w:hyperlink>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İş telefonu</w:t>
            </w:r>
          </w:p>
        </w:tc>
        <w:tc>
          <w:tcPr>
            <w:tcW w:w="7132"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+994 544 0</w:t>
            </w:r>
            <w:r w:rsidRPr="000122EC">
              <w:rPr>
                <w:rFonts w:ascii="Times New Roman" w:hAnsi="Times New Roman" w:cs="Times New Roman"/>
                <w:sz w:val="24"/>
                <w:szCs w:val="24"/>
              </w:rPr>
              <w:t>8 61</w:t>
            </w:r>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Mobil:</w:t>
            </w:r>
          </w:p>
        </w:tc>
        <w:tc>
          <w:tcPr>
            <w:tcW w:w="7132"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+994 60 307 61 53</w:t>
            </w:r>
          </w:p>
        </w:tc>
      </w:tr>
      <w:tr w:rsidR="0095385F" w:rsidRPr="000122EC">
        <w:tc>
          <w:tcPr>
            <w:tcW w:w="2122"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Yaşayış ünvanı:</w:t>
            </w:r>
          </w:p>
        </w:tc>
        <w:tc>
          <w:tcPr>
            <w:tcW w:w="7132"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Az</w:t>
            </w:r>
            <w:r w:rsidRPr="000122EC">
              <w:rPr>
                <w:rFonts w:ascii="Times New Roman" w:hAnsi="Times New Roman" w:cs="Times New Roman"/>
                <w:sz w:val="24"/>
                <w:szCs w:val="24"/>
              </w:rPr>
              <w:t>ə</w:t>
            </w:r>
            <w:r w:rsidRPr="000122EC">
              <w:rPr>
                <w:rFonts w:ascii="Times New Roman" w:hAnsi="Times New Roman" w:cs="Times New Roman"/>
                <w:sz w:val="24"/>
                <w:szCs w:val="24"/>
              </w:rPr>
              <w:t>rbaycan Respublikası,</w:t>
            </w:r>
            <w:r w:rsidRPr="000122EC">
              <w:rPr>
                <w:rFonts w:ascii="Times New Roman" w:hAnsi="Times New Roman" w:cs="Times New Roman"/>
                <w:sz w:val="24"/>
                <w:szCs w:val="24"/>
              </w:rPr>
              <w:t xml:space="preserve"> Naxçıvan Muxtar Respublikası, Naxçıvan ş</w:t>
            </w:r>
            <w:r w:rsidRPr="000122EC">
              <w:rPr>
                <w:rFonts w:ascii="Times New Roman" w:hAnsi="Times New Roman" w:cs="Times New Roman"/>
                <w:sz w:val="24"/>
                <w:szCs w:val="24"/>
              </w:rPr>
              <w:t>ə</w:t>
            </w:r>
            <w:r w:rsidRPr="000122EC">
              <w:rPr>
                <w:rFonts w:ascii="Times New Roman" w:hAnsi="Times New Roman" w:cs="Times New Roman"/>
                <w:sz w:val="24"/>
                <w:szCs w:val="24"/>
              </w:rPr>
              <w:t>h</w:t>
            </w:r>
            <w:r w:rsidRPr="000122EC">
              <w:rPr>
                <w:rFonts w:ascii="Times New Roman" w:hAnsi="Times New Roman" w:cs="Times New Roman"/>
                <w:sz w:val="24"/>
                <w:szCs w:val="24"/>
              </w:rPr>
              <w:t>ə</w:t>
            </w:r>
            <w:r w:rsidRPr="000122EC">
              <w:rPr>
                <w:rFonts w:ascii="Times New Roman" w:hAnsi="Times New Roman" w:cs="Times New Roman"/>
                <w:sz w:val="24"/>
                <w:szCs w:val="24"/>
              </w:rPr>
              <w:t>ri, 8-ci m</w:t>
            </w:r>
            <w:r w:rsidRPr="000122EC">
              <w:rPr>
                <w:rFonts w:ascii="Times New Roman" w:hAnsi="Times New Roman" w:cs="Times New Roman"/>
                <w:sz w:val="24"/>
                <w:szCs w:val="24"/>
              </w:rPr>
              <w:t>ə</w:t>
            </w:r>
            <w:r w:rsidRPr="000122EC">
              <w:rPr>
                <w:rFonts w:ascii="Times New Roman" w:hAnsi="Times New Roman" w:cs="Times New Roman"/>
                <w:sz w:val="24"/>
                <w:szCs w:val="24"/>
              </w:rPr>
              <w:t>h</w:t>
            </w:r>
            <w:r w:rsidRPr="000122EC">
              <w:rPr>
                <w:rFonts w:ascii="Times New Roman" w:hAnsi="Times New Roman" w:cs="Times New Roman"/>
                <w:sz w:val="24"/>
                <w:szCs w:val="24"/>
              </w:rPr>
              <w:t>ə</w:t>
            </w:r>
            <w:r w:rsidRPr="000122EC">
              <w:rPr>
                <w:rFonts w:ascii="Times New Roman" w:hAnsi="Times New Roman" w:cs="Times New Roman"/>
                <w:sz w:val="24"/>
                <w:szCs w:val="24"/>
              </w:rPr>
              <w:t>ll</w:t>
            </w:r>
            <w:r w:rsidRPr="000122EC">
              <w:rPr>
                <w:rFonts w:ascii="Times New Roman" w:hAnsi="Times New Roman" w:cs="Times New Roman"/>
                <w:sz w:val="24"/>
                <w:szCs w:val="24"/>
              </w:rPr>
              <w:t>ə</w:t>
            </w:r>
            <w:r w:rsidRPr="000122EC">
              <w:rPr>
                <w:rFonts w:ascii="Times New Roman" w:hAnsi="Times New Roman" w:cs="Times New Roman"/>
                <w:sz w:val="24"/>
                <w:szCs w:val="24"/>
              </w:rPr>
              <w:t>, döng</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2, ev 1</w:t>
            </w:r>
          </w:p>
        </w:tc>
      </w:tr>
    </w:tbl>
    <w:p w:rsidR="0095385F" w:rsidRPr="000122EC" w:rsidRDefault="00160980">
      <w:pPr>
        <w:rPr>
          <w:rFonts w:ascii="Times New Roman" w:hAnsi="Times New Roman" w:cs="Times New Roman"/>
          <w:sz w:val="24"/>
          <w:szCs w:val="24"/>
        </w:rPr>
      </w:pPr>
      <w:r w:rsidRPr="000122EC">
        <w:rPr>
          <w:rFonts w:ascii="Times New Roman" w:hAnsi="Times New Roman" w:cs="Times New Roman"/>
          <w:sz w:val="24"/>
          <w:szCs w:val="24"/>
        </w:rPr>
        <w:t>_________________________________________________________________________________</w:t>
      </w: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TƏDQİQAT SAHƏLƏRİ</w:t>
      </w:r>
    </w:p>
    <w:p w:rsidR="0095385F" w:rsidRPr="000122EC" w:rsidRDefault="00160980">
      <w:pPr>
        <w:pStyle w:val="ListParagraph"/>
        <w:pBdr>
          <w:bottom w:val="single" w:sz="12" w:space="1" w:color="auto"/>
        </w:pBdr>
        <w:rPr>
          <w:rFonts w:ascii="Times New Roman" w:hAnsi="Times New Roman" w:cs="Times New Roman"/>
          <w:sz w:val="24"/>
          <w:szCs w:val="24"/>
        </w:rPr>
      </w:pPr>
      <w:r w:rsidRPr="000122EC">
        <w:rPr>
          <w:rFonts w:ascii="Times New Roman" w:hAnsi="Times New Roman" w:cs="Times New Roman"/>
          <w:sz w:val="24"/>
          <w:szCs w:val="24"/>
        </w:rPr>
        <w:t>Filologiya</w:t>
      </w:r>
      <w:r w:rsidR="005F08D9" w:rsidRPr="000122EC">
        <w:rPr>
          <w:rFonts w:ascii="Times New Roman" w:hAnsi="Times New Roman" w:cs="Times New Roman"/>
          <w:sz w:val="24"/>
          <w:szCs w:val="24"/>
        </w:rPr>
        <w:t>, folklorşünaslıq, tərcümə</w:t>
      </w:r>
    </w:p>
    <w:p w:rsidR="0095385F" w:rsidRPr="000122EC" w:rsidRDefault="0095385F">
      <w:pPr>
        <w:rPr>
          <w:rFonts w:ascii="Times New Roman" w:hAnsi="Times New Roman" w:cs="Times New Roman"/>
          <w:sz w:val="24"/>
          <w:szCs w:val="24"/>
        </w:rPr>
      </w:pPr>
    </w:p>
    <w:p w:rsidR="0095385F" w:rsidRPr="000122EC" w:rsidRDefault="00160980">
      <w:pPr>
        <w:pStyle w:val="ListParagraph"/>
        <w:numPr>
          <w:ilvl w:val="0"/>
          <w:numId w:val="1"/>
        </w:numPr>
        <w:spacing w:before="120" w:after="240"/>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AKADEMİK İŞ TƏCRÜBƏSİ</w:t>
      </w:r>
    </w:p>
    <w:tbl>
      <w:tblPr>
        <w:tblStyle w:val="TableGrid"/>
        <w:tblW w:w="0" w:type="auto"/>
        <w:tblInd w:w="720" w:type="dxa"/>
        <w:tblLook w:val="04A0" w:firstRow="1" w:lastRow="0" w:firstColumn="1" w:lastColumn="0" w:noHBand="0" w:noVBand="1"/>
      </w:tblPr>
      <w:tblGrid>
        <w:gridCol w:w="4237"/>
      </w:tblGrid>
      <w:tr w:rsidR="0095385F" w:rsidRPr="000122EC">
        <w:tc>
          <w:tcPr>
            <w:tcW w:w="4237" w:type="dxa"/>
          </w:tcPr>
          <w:p w:rsidR="0095385F" w:rsidRPr="000122EC" w:rsidRDefault="00160980">
            <w:pPr>
              <w:pStyle w:val="ListParagraph"/>
              <w:spacing w:after="60" w:line="240" w:lineRule="auto"/>
              <w:ind w:left="0"/>
              <w:rPr>
                <w:rFonts w:ascii="Times New Roman" w:hAnsi="Times New Roman" w:cs="Times New Roman"/>
                <w:b/>
                <w:sz w:val="24"/>
                <w:szCs w:val="24"/>
              </w:rPr>
            </w:pPr>
            <w:r w:rsidRPr="000122EC">
              <w:rPr>
                <w:rFonts w:ascii="Times New Roman" w:hAnsi="Times New Roman" w:cs="Times New Roman"/>
                <w:b/>
                <w:color w:val="C00000"/>
                <w:sz w:val="24"/>
                <w:szCs w:val="24"/>
              </w:rPr>
              <w:t>Akademik ünvanlar</w:t>
            </w:r>
          </w:p>
        </w:tc>
      </w:tr>
      <w:tr w:rsidR="0095385F" w:rsidRPr="000122EC">
        <w:tc>
          <w:tcPr>
            <w:tcW w:w="4237"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Filologiya üzr</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f</w:t>
            </w:r>
            <w:r w:rsidRPr="000122EC">
              <w:rPr>
                <w:rFonts w:ascii="Times New Roman" w:hAnsi="Times New Roman" w:cs="Times New Roman"/>
                <w:sz w:val="24"/>
                <w:szCs w:val="24"/>
              </w:rPr>
              <w:t>ə</w:t>
            </w:r>
            <w:r w:rsidRPr="000122EC">
              <w:rPr>
                <w:rFonts w:ascii="Times New Roman" w:hAnsi="Times New Roman" w:cs="Times New Roman"/>
                <w:sz w:val="24"/>
                <w:szCs w:val="24"/>
              </w:rPr>
              <w:t>ls</w:t>
            </w:r>
            <w:r w:rsidRPr="000122EC">
              <w:rPr>
                <w:rFonts w:ascii="Times New Roman" w:hAnsi="Times New Roman" w:cs="Times New Roman"/>
                <w:sz w:val="24"/>
                <w:szCs w:val="24"/>
              </w:rPr>
              <w:t>ə</w:t>
            </w:r>
            <w:r w:rsidRPr="000122EC">
              <w:rPr>
                <w:rFonts w:ascii="Times New Roman" w:hAnsi="Times New Roman" w:cs="Times New Roman"/>
                <w:sz w:val="24"/>
                <w:szCs w:val="24"/>
              </w:rPr>
              <w:t>f</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doktoru (PhD) </w:t>
            </w:r>
          </w:p>
        </w:tc>
      </w:tr>
      <w:tr w:rsidR="0095385F" w:rsidRPr="000122EC">
        <w:tc>
          <w:tcPr>
            <w:tcW w:w="4237" w:type="dxa"/>
          </w:tcPr>
          <w:p w:rsidR="0095385F" w:rsidRPr="000122EC" w:rsidRDefault="0095385F">
            <w:pPr>
              <w:pStyle w:val="ListParagraph"/>
              <w:spacing w:after="0" w:line="240" w:lineRule="auto"/>
              <w:ind w:left="0"/>
              <w:rPr>
                <w:rFonts w:ascii="Times New Roman" w:hAnsi="Times New Roman" w:cs="Times New Roman"/>
                <w:sz w:val="24"/>
                <w:szCs w:val="24"/>
              </w:rPr>
            </w:pPr>
          </w:p>
        </w:tc>
      </w:tr>
    </w:tbl>
    <w:p w:rsidR="0095385F" w:rsidRPr="000122EC" w:rsidRDefault="0095385F">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96"/>
      </w:tblGrid>
      <w:tr w:rsidR="0095385F" w:rsidRPr="000122EC">
        <w:tc>
          <w:tcPr>
            <w:tcW w:w="8296" w:type="dxa"/>
          </w:tcPr>
          <w:p w:rsidR="0095385F" w:rsidRPr="000122EC" w:rsidRDefault="00160980">
            <w:pPr>
              <w:pStyle w:val="ListParagraph"/>
              <w:spacing w:after="60" w:line="240" w:lineRule="auto"/>
              <w:ind w:left="0"/>
              <w:rPr>
                <w:rFonts w:ascii="Times New Roman" w:hAnsi="Times New Roman" w:cs="Times New Roman"/>
                <w:sz w:val="24"/>
                <w:szCs w:val="24"/>
              </w:rPr>
            </w:pPr>
            <w:r w:rsidRPr="000122EC">
              <w:rPr>
                <w:rFonts w:ascii="Times New Roman" w:hAnsi="Times New Roman" w:cs="Times New Roman"/>
                <w:b/>
                <w:color w:val="C00000"/>
                <w:sz w:val="24"/>
                <w:szCs w:val="24"/>
              </w:rPr>
              <w:t>İnzibati v</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zif</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-1997-1998 Baş laborant</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Tarix- Filologiya fakült</w:t>
            </w:r>
            <w:r w:rsidRPr="000122EC">
              <w:rPr>
                <w:rFonts w:ascii="Times New Roman" w:hAnsi="Times New Roman" w:cs="Times New Roman"/>
                <w:sz w:val="24"/>
                <w:szCs w:val="24"/>
              </w:rPr>
              <w:t>ə</w:t>
            </w:r>
            <w:r w:rsidRPr="000122EC">
              <w:rPr>
                <w:rFonts w:ascii="Times New Roman" w:hAnsi="Times New Roman" w:cs="Times New Roman"/>
                <w:sz w:val="24"/>
                <w:szCs w:val="24"/>
              </w:rPr>
              <w:t>si</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1998-2006 Mü</w:t>
            </w:r>
            <w:r w:rsidRPr="000122EC">
              <w:rPr>
                <w:rFonts w:ascii="Times New Roman" w:hAnsi="Times New Roman" w:cs="Times New Roman"/>
                <w:b/>
                <w:sz w:val="24"/>
                <w:szCs w:val="24"/>
              </w:rPr>
              <w:t>ə</w:t>
            </w:r>
            <w:r w:rsidRPr="000122EC">
              <w:rPr>
                <w:rFonts w:ascii="Times New Roman" w:hAnsi="Times New Roman" w:cs="Times New Roman"/>
                <w:b/>
                <w:sz w:val="24"/>
                <w:szCs w:val="24"/>
              </w:rPr>
              <w:t>llim</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Q</w:t>
            </w:r>
            <w:r w:rsidRPr="000122EC">
              <w:rPr>
                <w:rFonts w:ascii="Times New Roman" w:hAnsi="Times New Roman" w:cs="Times New Roman"/>
                <w:sz w:val="24"/>
                <w:szCs w:val="24"/>
              </w:rPr>
              <w:t>ə</w:t>
            </w:r>
            <w:r w:rsidRPr="000122EC">
              <w:rPr>
                <w:rFonts w:ascii="Times New Roman" w:hAnsi="Times New Roman" w:cs="Times New Roman"/>
                <w:sz w:val="24"/>
                <w:szCs w:val="24"/>
              </w:rPr>
              <w:t>rbi Avropa v</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ş</w:t>
            </w:r>
            <w:r w:rsidRPr="000122EC">
              <w:rPr>
                <w:rFonts w:ascii="Times New Roman" w:hAnsi="Times New Roman" w:cs="Times New Roman"/>
                <w:sz w:val="24"/>
                <w:szCs w:val="24"/>
              </w:rPr>
              <w:t>ə</w:t>
            </w:r>
            <w:r w:rsidRPr="000122EC">
              <w:rPr>
                <w:rFonts w:ascii="Times New Roman" w:hAnsi="Times New Roman" w:cs="Times New Roman"/>
                <w:sz w:val="24"/>
                <w:szCs w:val="24"/>
              </w:rPr>
              <w:t>rq dill</w:t>
            </w:r>
            <w:r w:rsidRPr="000122EC">
              <w:rPr>
                <w:rFonts w:ascii="Times New Roman" w:hAnsi="Times New Roman" w:cs="Times New Roman"/>
                <w:sz w:val="24"/>
                <w:szCs w:val="24"/>
              </w:rPr>
              <w:t>ə</w:t>
            </w:r>
            <w:r w:rsidRPr="000122EC">
              <w:rPr>
                <w:rFonts w:ascii="Times New Roman" w:hAnsi="Times New Roman" w:cs="Times New Roman"/>
                <w:sz w:val="24"/>
                <w:szCs w:val="24"/>
              </w:rPr>
              <w:t>ri kafedrası</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2006-2011 Baş mü</w:t>
            </w:r>
            <w:r w:rsidRPr="000122EC">
              <w:rPr>
                <w:rFonts w:ascii="Times New Roman" w:hAnsi="Times New Roman" w:cs="Times New Roman"/>
                <w:b/>
                <w:sz w:val="24"/>
                <w:szCs w:val="24"/>
              </w:rPr>
              <w:t>ə</w:t>
            </w:r>
            <w:r w:rsidRPr="000122EC">
              <w:rPr>
                <w:rFonts w:ascii="Times New Roman" w:hAnsi="Times New Roman" w:cs="Times New Roman"/>
                <w:b/>
                <w:sz w:val="24"/>
                <w:szCs w:val="24"/>
              </w:rPr>
              <w:t>llim</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Avropa dill</w:t>
            </w:r>
            <w:r w:rsidRPr="000122EC">
              <w:rPr>
                <w:rFonts w:ascii="Times New Roman" w:hAnsi="Times New Roman" w:cs="Times New Roman"/>
                <w:sz w:val="24"/>
                <w:szCs w:val="24"/>
              </w:rPr>
              <w:t>ə</w:t>
            </w:r>
            <w:r w:rsidRPr="000122EC">
              <w:rPr>
                <w:rFonts w:ascii="Times New Roman" w:hAnsi="Times New Roman" w:cs="Times New Roman"/>
                <w:sz w:val="24"/>
                <w:szCs w:val="24"/>
              </w:rPr>
              <w:t>ri kafedrası</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2011- Baş mü</w:t>
            </w:r>
            <w:r w:rsidRPr="000122EC">
              <w:rPr>
                <w:rFonts w:ascii="Times New Roman" w:hAnsi="Times New Roman" w:cs="Times New Roman"/>
                <w:b/>
                <w:sz w:val="24"/>
                <w:szCs w:val="24"/>
              </w:rPr>
              <w:t>ə</w:t>
            </w:r>
            <w:r w:rsidRPr="000122EC">
              <w:rPr>
                <w:rFonts w:ascii="Times New Roman" w:hAnsi="Times New Roman" w:cs="Times New Roman"/>
                <w:b/>
                <w:sz w:val="24"/>
                <w:szCs w:val="24"/>
              </w:rPr>
              <w:t>llim</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Avropa dill</w:t>
            </w:r>
            <w:r w:rsidRPr="000122EC">
              <w:rPr>
                <w:rFonts w:ascii="Times New Roman" w:hAnsi="Times New Roman" w:cs="Times New Roman"/>
                <w:sz w:val="24"/>
                <w:szCs w:val="24"/>
              </w:rPr>
              <w:t>ə</w:t>
            </w:r>
            <w:r w:rsidRPr="000122EC">
              <w:rPr>
                <w:rFonts w:ascii="Times New Roman" w:hAnsi="Times New Roman" w:cs="Times New Roman"/>
                <w:sz w:val="24"/>
                <w:szCs w:val="24"/>
              </w:rPr>
              <w:t>ri kafedrası</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2013-2016 Baş mü</w:t>
            </w:r>
            <w:r w:rsidRPr="000122EC">
              <w:rPr>
                <w:rFonts w:ascii="Times New Roman" w:hAnsi="Times New Roman" w:cs="Times New Roman"/>
                <w:b/>
                <w:sz w:val="24"/>
                <w:szCs w:val="24"/>
              </w:rPr>
              <w:t>ə</w:t>
            </w:r>
            <w:r w:rsidRPr="000122EC">
              <w:rPr>
                <w:rFonts w:ascii="Times New Roman" w:hAnsi="Times New Roman" w:cs="Times New Roman"/>
                <w:b/>
                <w:sz w:val="24"/>
                <w:szCs w:val="24"/>
              </w:rPr>
              <w:t>llim</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İngilis dili v</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t</w:t>
            </w:r>
            <w:r w:rsidRPr="000122EC">
              <w:rPr>
                <w:rFonts w:ascii="Times New Roman" w:hAnsi="Times New Roman" w:cs="Times New Roman"/>
                <w:sz w:val="24"/>
                <w:szCs w:val="24"/>
              </w:rPr>
              <w:t>ə</w:t>
            </w:r>
            <w:r w:rsidRPr="000122EC">
              <w:rPr>
                <w:rFonts w:ascii="Times New Roman" w:hAnsi="Times New Roman" w:cs="Times New Roman"/>
                <w:sz w:val="24"/>
                <w:szCs w:val="24"/>
              </w:rPr>
              <w:t>rcüm</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kafedrası</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b/>
                <w:sz w:val="24"/>
                <w:szCs w:val="24"/>
              </w:rPr>
              <w:t>2016-2023 Baş mü</w:t>
            </w:r>
            <w:r w:rsidRPr="000122EC">
              <w:rPr>
                <w:rFonts w:ascii="Times New Roman" w:hAnsi="Times New Roman" w:cs="Times New Roman"/>
                <w:b/>
                <w:sz w:val="24"/>
                <w:szCs w:val="24"/>
              </w:rPr>
              <w:t>ə</w:t>
            </w:r>
            <w:r w:rsidRPr="000122EC">
              <w:rPr>
                <w:rFonts w:ascii="Times New Roman" w:hAnsi="Times New Roman" w:cs="Times New Roman"/>
                <w:b/>
                <w:sz w:val="24"/>
                <w:szCs w:val="24"/>
              </w:rPr>
              <w:t xml:space="preserve">llim     </w:t>
            </w:r>
            <w:r w:rsidRPr="000122EC">
              <w:rPr>
                <w:rFonts w:ascii="Times New Roman" w:hAnsi="Times New Roman" w:cs="Times New Roman"/>
                <w:sz w:val="24"/>
                <w:szCs w:val="24"/>
              </w:rPr>
              <w:t xml:space="preserve">Naxçıvan </w:t>
            </w:r>
            <w:r w:rsidRPr="000122EC">
              <w:rPr>
                <w:rFonts w:ascii="Times New Roman" w:hAnsi="Times New Roman" w:cs="Times New Roman"/>
                <w:sz w:val="24"/>
                <w:szCs w:val="24"/>
              </w:rPr>
              <w:t>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 Xarici dill</w:t>
            </w:r>
            <w:r w:rsidRPr="000122EC">
              <w:rPr>
                <w:rFonts w:ascii="Times New Roman" w:hAnsi="Times New Roman" w:cs="Times New Roman"/>
                <w:sz w:val="24"/>
                <w:szCs w:val="24"/>
              </w:rPr>
              <w:t>ə</w:t>
            </w:r>
            <w:r w:rsidRPr="000122EC">
              <w:rPr>
                <w:rFonts w:ascii="Times New Roman" w:hAnsi="Times New Roman" w:cs="Times New Roman"/>
                <w:sz w:val="24"/>
                <w:szCs w:val="24"/>
              </w:rPr>
              <w:t>r fakült</w:t>
            </w:r>
            <w:r w:rsidRPr="000122EC">
              <w:rPr>
                <w:rFonts w:ascii="Times New Roman" w:hAnsi="Times New Roman" w:cs="Times New Roman"/>
                <w:sz w:val="24"/>
                <w:szCs w:val="24"/>
              </w:rPr>
              <w:t>ə</w:t>
            </w:r>
            <w:r w:rsidRPr="000122EC">
              <w:rPr>
                <w:rFonts w:ascii="Times New Roman" w:hAnsi="Times New Roman" w:cs="Times New Roman"/>
                <w:sz w:val="24"/>
                <w:szCs w:val="24"/>
              </w:rPr>
              <w:t>si, İngilis dili v</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t</w:t>
            </w:r>
            <w:r w:rsidRPr="000122EC">
              <w:rPr>
                <w:rFonts w:ascii="Times New Roman" w:hAnsi="Times New Roman" w:cs="Times New Roman"/>
                <w:sz w:val="24"/>
                <w:szCs w:val="24"/>
              </w:rPr>
              <w:t>ə</w:t>
            </w:r>
            <w:r w:rsidRPr="000122EC">
              <w:rPr>
                <w:rFonts w:ascii="Times New Roman" w:hAnsi="Times New Roman" w:cs="Times New Roman"/>
                <w:sz w:val="24"/>
                <w:szCs w:val="24"/>
              </w:rPr>
              <w:t>rcüm</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kafedrası</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2023-davam edir   Baş mü</w:t>
            </w:r>
            <w:r w:rsidRPr="000122EC">
              <w:rPr>
                <w:rFonts w:ascii="Times New Roman" w:hAnsi="Times New Roman" w:cs="Times New Roman"/>
                <w:b/>
                <w:sz w:val="24"/>
                <w:szCs w:val="24"/>
              </w:rPr>
              <w:t>ə</w:t>
            </w:r>
            <w:r w:rsidRPr="000122EC">
              <w:rPr>
                <w:rFonts w:ascii="Times New Roman" w:hAnsi="Times New Roman" w:cs="Times New Roman"/>
                <w:b/>
                <w:sz w:val="24"/>
                <w:szCs w:val="24"/>
              </w:rPr>
              <w:t>llim</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t Universiteti. </w:t>
            </w:r>
          </w:p>
        </w:tc>
      </w:tr>
      <w:tr w:rsidR="0095385F" w:rsidRPr="000122EC">
        <w:tc>
          <w:tcPr>
            <w:tcW w:w="8296"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sz w:val="24"/>
                <w:szCs w:val="24"/>
              </w:rPr>
              <w:t>2024- cü il. F.ü.f.dok.</w:t>
            </w:r>
          </w:p>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Naxçıvan Dövl</w:t>
            </w:r>
            <w:r w:rsidRPr="000122EC">
              <w:rPr>
                <w:rFonts w:ascii="Times New Roman" w:hAnsi="Times New Roman" w:cs="Times New Roman"/>
                <w:sz w:val="24"/>
                <w:szCs w:val="24"/>
              </w:rPr>
              <w:t>ə</w:t>
            </w:r>
            <w:r w:rsidRPr="000122EC">
              <w:rPr>
                <w:rFonts w:ascii="Times New Roman" w:hAnsi="Times New Roman" w:cs="Times New Roman"/>
                <w:sz w:val="24"/>
                <w:szCs w:val="24"/>
              </w:rPr>
              <w:t>t Universiteti.</w:t>
            </w:r>
          </w:p>
        </w:tc>
      </w:tr>
    </w:tbl>
    <w:p w:rsidR="0095385F" w:rsidRPr="000122EC" w:rsidRDefault="0095385F">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58"/>
        <w:gridCol w:w="4161"/>
      </w:tblGrid>
      <w:tr w:rsidR="0095385F" w:rsidRPr="000122EC">
        <w:tc>
          <w:tcPr>
            <w:tcW w:w="4158" w:type="dxa"/>
          </w:tcPr>
          <w:p w:rsidR="0095385F" w:rsidRPr="000122EC" w:rsidRDefault="00160980">
            <w:pPr>
              <w:pStyle w:val="ListParagraph"/>
              <w:spacing w:after="120" w:line="240" w:lineRule="auto"/>
              <w:ind w:left="0"/>
              <w:rPr>
                <w:rFonts w:ascii="Times New Roman" w:hAnsi="Times New Roman" w:cs="Times New Roman"/>
                <w:b/>
                <w:sz w:val="24"/>
                <w:szCs w:val="24"/>
              </w:rPr>
            </w:pPr>
            <w:r w:rsidRPr="000122EC">
              <w:rPr>
                <w:rFonts w:ascii="Times New Roman" w:hAnsi="Times New Roman" w:cs="Times New Roman"/>
                <w:b/>
                <w:color w:val="C00000"/>
                <w:sz w:val="24"/>
                <w:szCs w:val="24"/>
              </w:rPr>
              <w:t>T</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dris etdiyi d</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rsl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w:t>
            </w:r>
          </w:p>
        </w:tc>
        <w:tc>
          <w:tcPr>
            <w:tcW w:w="4161" w:type="dxa"/>
          </w:tcPr>
          <w:p w:rsidR="0095385F" w:rsidRPr="000122EC" w:rsidRDefault="0095385F">
            <w:pPr>
              <w:pStyle w:val="ListParagraph"/>
              <w:spacing w:after="60" w:line="240" w:lineRule="auto"/>
              <w:ind w:left="0"/>
              <w:rPr>
                <w:rFonts w:ascii="Times New Roman" w:hAnsi="Times New Roman" w:cs="Times New Roman"/>
                <w:b/>
                <w:color w:val="C00000"/>
                <w:sz w:val="24"/>
                <w:szCs w:val="24"/>
              </w:rPr>
            </w:pPr>
          </w:p>
        </w:tc>
      </w:tr>
      <w:tr w:rsidR="0095385F" w:rsidRPr="000122EC">
        <w:tc>
          <w:tcPr>
            <w:tcW w:w="4158" w:type="dxa"/>
          </w:tcPr>
          <w:p w:rsidR="0095385F" w:rsidRPr="000122EC" w:rsidRDefault="00160980">
            <w:pPr>
              <w:pStyle w:val="ListParagraph"/>
              <w:spacing w:after="120" w:line="240" w:lineRule="auto"/>
              <w:ind w:left="0"/>
              <w:rPr>
                <w:rFonts w:ascii="Times New Roman" w:hAnsi="Times New Roman" w:cs="Times New Roman"/>
                <w:bCs/>
                <w:sz w:val="24"/>
                <w:szCs w:val="24"/>
              </w:rPr>
            </w:pPr>
            <w:r w:rsidRPr="000122EC">
              <w:rPr>
                <w:rFonts w:ascii="Times New Roman" w:hAnsi="Times New Roman" w:cs="Times New Roman"/>
                <w:bCs/>
                <w:sz w:val="24"/>
                <w:szCs w:val="24"/>
              </w:rPr>
              <w:t>Filologiyanın müasir probleml</w:t>
            </w:r>
            <w:r w:rsidRPr="000122EC">
              <w:rPr>
                <w:rFonts w:ascii="Times New Roman" w:hAnsi="Times New Roman" w:cs="Times New Roman"/>
                <w:bCs/>
                <w:sz w:val="24"/>
                <w:szCs w:val="24"/>
              </w:rPr>
              <w:t>ə</w:t>
            </w:r>
            <w:r w:rsidRPr="000122EC">
              <w:rPr>
                <w:rFonts w:ascii="Times New Roman" w:hAnsi="Times New Roman" w:cs="Times New Roman"/>
                <w:bCs/>
                <w:sz w:val="24"/>
                <w:szCs w:val="24"/>
              </w:rPr>
              <w:t>ri</w:t>
            </w:r>
          </w:p>
        </w:tc>
        <w:tc>
          <w:tcPr>
            <w:tcW w:w="4161" w:type="dxa"/>
          </w:tcPr>
          <w:p w:rsidR="0095385F" w:rsidRPr="000122EC" w:rsidRDefault="00160980">
            <w:pPr>
              <w:pStyle w:val="ListParagraph"/>
              <w:spacing w:after="60" w:line="240" w:lineRule="auto"/>
              <w:ind w:left="0"/>
              <w:rPr>
                <w:rFonts w:ascii="Times New Roman" w:hAnsi="Times New Roman" w:cs="Times New Roman"/>
                <w:b/>
                <w:color w:val="C00000"/>
                <w:sz w:val="24"/>
                <w:szCs w:val="24"/>
              </w:rPr>
            </w:pPr>
            <w:r w:rsidRPr="000122EC">
              <w:rPr>
                <w:rFonts w:ascii="Times New Roman" w:hAnsi="Times New Roman" w:cs="Times New Roman"/>
                <w:b/>
                <w:color w:val="C00000"/>
                <w:sz w:val="24"/>
                <w:szCs w:val="24"/>
              </w:rPr>
              <w:t>Magistratura</w:t>
            </w:r>
          </w:p>
        </w:tc>
      </w:tr>
      <w:tr w:rsidR="0095385F" w:rsidRPr="000122EC">
        <w:tc>
          <w:tcPr>
            <w:tcW w:w="4158"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Müqayis</w:t>
            </w:r>
            <w:r w:rsidRPr="000122EC">
              <w:rPr>
                <w:rFonts w:ascii="Times New Roman" w:hAnsi="Times New Roman" w:cs="Times New Roman"/>
                <w:sz w:val="24"/>
                <w:szCs w:val="24"/>
              </w:rPr>
              <w:t>ə</w:t>
            </w:r>
            <w:r w:rsidRPr="000122EC">
              <w:rPr>
                <w:rFonts w:ascii="Times New Roman" w:hAnsi="Times New Roman" w:cs="Times New Roman"/>
                <w:sz w:val="24"/>
                <w:szCs w:val="24"/>
              </w:rPr>
              <w:t>li tipologiya, İxtisas dilinin n</w:t>
            </w:r>
            <w:r w:rsidRPr="000122EC">
              <w:rPr>
                <w:rFonts w:ascii="Times New Roman" w:hAnsi="Times New Roman" w:cs="Times New Roman"/>
                <w:sz w:val="24"/>
                <w:szCs w:val="24"/>
              </w:rPr>
              <w:t>ə</w:t>
            </w:r>
            <w:r w:rsidRPr="000122EC">
              <w:rPr>
                <w:rFonts w:ascii="Times New Roman" w:hAnsi="Times New Roman" w:cs="Times New Roman"/>
                <w:sz w:val="24"/>
                <w:szCs w:val="24"/>
              </w:rPr>
              <w:t>z</w:t>
            </w:r>
            <w:r w:rsidRPr="000122EC">
              <w:rPr>
                <w:rFonts w:ascii="Times New Roman" w:hAnsi="Times New Roman" w:cs="Times New Roman"/>
                <w:sz w:val="24"/>
                <w:szCs w:val="24"/>
              </w:rPr>
              <w:t>ə</w:t>
            </w:r>
            <w:r w:rsidRPr="000122EC">
              <w:rPr>
                <w:rFonts w:ascii="Times New Roman" w:hAnsi="Times New Roman" w:cs="Times New Roman"/>
                <w:sz w:val="24"/>
                <w:szCs w:val="24"/>
              </w:rPr>
              <w:t>ri kursu, Xarici dil bacarıqları</w:t>
            </w:r>
          </w:p>
        </w:tc>
        <w:tc>
          <w:tcPr>
            <w:tcW w:w="4161"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Xarici dil (ingilis)mü</w:t>
            </w:r>
            <w:r w:rsidRPr="000122EC">
              <w:rPr>
                <w:rFonts w:ascii="Times New Roman" w:hAnsi="Times New Roman" w:cs="Times New Roman"/>
                <w:sz w:val="24"/>
                <w:szCs w:val="24"/>
              </w:rPr>
              <w:t>ə</w:t>
            </w:r>
            <w:r w:rsidRPr="000122EC">
              <w:rPr>
                <w:rFonts w:ascii="Times New Roman" w:hAnsi="Times New Roman" w:cs="Times New Roman"/>
                <w:sz w:val="24"/>
                <w:szCs w:val="24"/>
              </w:rPr>
              <w:t>llimliyi</w:t>
            </w:r>
          </w:p>
        </w:tc>
      </w:tr>
      <w:tr w:rsidR="0095385F" w:rsidRPr="000122EC">
        <w:trPr>
          <w:trHeight w:val="107"/>
        </w:trPr>
        <w:tc>
          <w:tcPr>
            <w:tcW w:w="4158"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T</w:t>
            </w:r>
            <w:r w:rsidRPr="000122EC">
              <w:rPr>
                <w:rFonts w:ascii="Times New Roman" w:hAnsi="Times New Roman" w:cs="Times New Roman"/>
                <w:sz w:val="24"/>
                <w:szCs w:val="24"/>
              </w:rPr>
              <w:t>ə</w:t>
            </w:r>
            <w:r w:rsidRPr="000122EC">
              <w:rPr>
                <w:rFonts w:ascii="Times New Roman" w:hAnsi="Times New Roman" w:cs="Times New Roman"/>
                <w:sz w:val="24"/>
                <w:szCs w:val="24"/>
              </w:rPr>
              <w:t>rcüm</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n</w:t>
            </w:r>
            <w:r w:rsidRPr="000122EC">
              <w:rPr>
                <w:rFonts w:ascii="Times New Roman" w:hAnsi="Times New Roman" w:cs="Times New Roman"/>
                <w:sz w:val="24"/>
                <w:szCs w:val="24"/>
              </w:rPr>
              <w:t>ə</w:t>
            </w:r>
            <w:r w:rsidRPr="000122EC">
              <w:rPr>
                <w:rFonts w:ascii="Times New Roman" w:hAnsi="Times New Roman" w:cs="Times New Roman"/>
                <w:sz w:val="24"/>
                <w:szCs w:val="24"/>
              </w:rPr>
              <w:t>z</w:t>
            </w:r>
            <w:r w:rsidRPr="000122EC">
              <w:rPr>
                <w:rFonts w:ascii="Times New Roman" w:hAnsi="Times New Roman" w:cs="Times New Roman"/>
                <w:sz w:val="24"/>
                <w:szCs w:val="24"/>
              </w:rPr>
              <w:t>ə</w:t>
            </w:r>
            <w:r w:rsidRPr="000122EC">
              <w:rPr>
                <w:rFonts w:ascii="Times New Roman" w:hAnsi="Times New Roman" w:cs="Times New Roman"/>
                <w:sz w:val="24"/>
                <w:szCs w:val="24"/>
              </w:rPr>
              <w:t>riyy</w:t>
            </w:r>
            <w:r w:rsidRPr="000122EC">
              <w:rPr>
                <w:rFonts w:ascii="Times New Roman" w:hAnsi="Times New Roman" w:cs="Times New Roman"/>
                <w:sz w:val="24"/>
                <w:szCs w:val="24"/>
              </w:rPr>
              <w:t>ə</w:t>
            </w:r>
            <w:r w:rsidRPr="000122EC">
              <w:rPr>
                <w:rFonts w:ascii="Times New Roman" w:hAnsi="Times New Roman" w:cs="Times New Roman"/>
                <w:sz w:val="24"/>
                <w:szCs w:val="24"/>
              </w:rPr>
              <w:t>si, T</w:t>
            </w:r>
            <w:r w:rsidRPr="000122EC">
              <w:rPr>
                <w:rFonts w:ascii="Times New Roman" w:hAnsi="Times New Roman" w:cs="Times New Roman"/>
                <w:sz w:val="24"/>
                <w:szCs w:val="24"/>
              </w:rPr>
              <w:t>ə</w:t>
            </w:r>
            <w:r w:rsidRPr="000122EC">
              <w:rPr>
                <w:rFonts w:ascii="Times New Roman" w:hAnsi="Times New Roman" w:cs="Times New Roman"/>
                <w:sz w:val="24"/>
                <w:szCs w:val="24"/>
              </w:rPr>
              <w:t>rcüm</w:t>
            </w:r>
            <w:r w:rsidRPr="000122EC">
              <w:rPr>
                <w:rFonts w:ascii="Times New Roman" w:hAnsi="Times New Roman" w:cs="Times New Roman"/>
                <w:sz w:val="24"/>
                <w:szCs w:val="24"/>
              </w:rPr>
              <w:t>ə</w:t>
            </w:r>
            <w:r w:rsidRPr="000122EC">
              <w:rPr>
                <w:rFonts w:ascii="Times New Roman" w:hAnsi="Times New Roman" w:cs="Times New Roman"/>
                <w:sz w:val="24"/>
                <w:szCs w:val="24"/>
              </w:rPr>
              <w:t>çinin yazı v</w:t>
            </w:r>
            <w:r w:rsidRPr="000122EC">
              <w:rPr>
                <w:rFonts w:ascii="Times New Roman" w:hAnsi="Times New Roman" w:cs="Times New Roman"/>
                <w:sz w:val="24"/>
                <w:szCs w:val="24"/>
              </w:rPr>
              <w:t>ə</w:t>
            </w:r>
            <w:r w:rsidRPr="000122EC">
              <w:rPr>
                <w:rFonts w:ascii="Times New Roman" w:hAnsi="Times New Roman" w:cs="Times New Roman"/>
                <w:sz w:val="24"/>
                <w:szCs w:val="24"/>
              </w:rPr>
              <w:t>rdişl</w:t>
            </w:r>
            <w:r w:rsidRPr="000122EC">
              <w:rPr>
                <w:rFonts w:ascii="Times New Roman" w:hAnsi="Times New Roman" w:cs="Times New Roman"/>
                <w:sz w:val="24"/>
                <w:szCs w:val="24"/>
              </w:rPr>
              <w:t>ə</w:t>
            </w:r>
            <w:r w:rsidRPr="000122EC">
              <w:rPr>
                <w:rFonts w:ascii="Times New Roman" w:hAnsi="Times New Roman" w:cs="Times New Roman"/>
                <w:sz w:val="24"/>
                <w:szCs w:val="24"/>
              </w:rPr>
              <w:t>ri,</w:t>
            </w:r>
            <w:r w:rsidR="005F08D9" w:rsidRPr="000122EC">
              <w:rPr>
                <w:rFonts w:ascii="Times New Roman" w:hAnsi="Times New Roman" w:cs="Times New Roman"/>
                <w:sz w:val="24"/>
                <w:szCs w:val="24"/>
              </w:rPr>
              <w:t xml:space="preserve"> Peşəkar tərcümənin əsasları</w:t>
            </w:r>
          </w:p>
        </w:tc>
        <w:tc>
          <w:tcPr>
            <w:tcW w:w="4161" w:type="dxa"/>
          </w:tcPr>
          <w:p w:rsidR="0095385F" w:rsidRPr="000122EC" w:rsidRDefault="00160980">
            <w:pPr>
              <w:pStyle w:val="ListParagraph"/>
              <w:spacing w:after="0" w:line="240" w:lineRule="auto"/>
              <w:ind w:left="0"/>
              <w:rPr>
                <w:rFonts w:ascii="Times New Roman" w:hAnsi="Times New Roman" w:cs="Times New Roman"/>
                <w:sz w:val="24"/>
                <w:szCs w:val="24"/>
              </w:rPr>
            </w:pPr>
            <w:r w:rsidRPr="000122EC">
              <w:rPr>
                <w:rFonts w:ascii="Times New Roman" w:hAnsi="Times New Roman" w:cs="Times New Roman"/>
                <w:sz w:val="24"/>
                <w:szCs w:val="24"/>
              </w:rPr>
              <w:t>T</w:t>
            </w:r>
            <w:r w:rsidRPr="000122EC">
              <w:rPr>
                <w:rFonts w:ascii="Times New Roman" w:hAnsi="Times New Roman" w:cs="Times New Roman"/>
                <w:sz w:val="24"/>
                <w:szCs w:val="24"/>
              </w:rPr>
              <w:t>ə</w:t>
            </w:r>
            <w:r w:rsidRPr="000122EC">
              <w:rPr>
                <w:rFonts w:ascii="Times New Roman" w:hAnsi="Times New Roman" w:cs="Times New Roman"/>
                <w:sz w:val="24"/>
                <w:szCs w:val="24"/>
              </w:rPr>
              <w:t>rcüm</w:t>
            </w:r>
            <w:r w:rsidRPr="000122EC">
              <w:rPr>
                <w:rFonts w:ascii="Times New Roman" w:hAnsi="Times New Roman" w:cs="Times New Roman"/>
                <w:sz w:val="24"/>
                <w:szCs w:val="24"/>
              </w:rPr>
              <w:t>ə</w:t>
            </w:r>
            <w:r w:rsidRPr="000122EC">
              <w:rPr>
                <w:rFonts w:ascii="Times New Roman" w:hAnsi="Times New Roman" w:cs="Times New Roman"/>
                <w:sz w:val="24"/>
                <w:szCs w:val="24"/>
              </w:rPr>
              <w:t>(İngilis-az</w:t>
            </w:r>
            <w:r w:rsidRPr="000122EC">
              <w:rPr>
                <w:rFonts w:ascii="Times New Roman" w:hAnsi="Times New Roman" w:cs="Times New Roman"/>
                <w:sz w:val="24"/>
                <w:szCs w:val="24"/>
              </w:rPr>
              <w:t>ə</w:t>
            </w:r>
            <w:r w:rsidRPr="000122EC">
              <w:rPr>
                <w:rFonts w:ascii="Times New Roman" w:hAnsi="Times New Roman" w:cs="Times New Roman"/>
                <w:sz w:val="24"/>
                <w:szCs w:val="24"/>
              </w:rPr>
              <w:t>rbaycan)</w:t>
            </w:r>
          </w:p>
        </w:tc>
      </w:tr>
    </w:tbl>
    <w:p w:rsidR="0095385F" w:rsidRPr="000122EC" w:rsidRDefault="0095385F">
      <w:pPr>
        <w:pStyle w:val="ListParagraph"/>
        <w:spacing w:before="120" w:after="480"/>
        <w:rPr>
          <w:rFonts w:ascii="Times New Roman" w:hAnsi="Times New Roman" w:cs="Times New Roman"/>
          <w:b/>
          <w:color w:val="0070C0"/>
          <w:sz w:val="24"/>
          <w:szCs w:val="24"/>
        </w:rPr>
      </w:pPr>
    </w:p>
    <w:tbl>
      <w:tblPr>
        <w:tblStyle w:val="TableGrid"/>
        <w:tblW w:w="8886" w:type="dxa"/>
        <w:tblInd w:w="720" w:type="dxa"/>
        <w:tblLook w:val="04A0" w:firstRow="1" w:lastRow="0" w:firstColumn="1" w:lastColumn="0" w:noHBand="0" w:noVBand="1"/>
      </w:tblPr>
      <w:tblGrid>
        <w:gridCol w:w="658"/>
        <w:gridCol w:w="8228"/>
      </w:tblGrid>
      <w:tr w:rsidR="0095385F" w:rsidRPr="000122EC">
        <w:trPr>
          <w:trHeight w:val="263"/>
        </w:trPr>
        <w:tc>
          <w:tcPr>
            <w:tcW w:w="8886" w:type="dxa"/>
            <w:gridSpan w:val="2"/>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color w:val="C00000"/>
                <w:sz w:val="24"/>
                <w:szCs w:val="24"/>
              </w:rPr>
              <w:t>Scopus v</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 xml:space="preserve"> </w:t>
            </w:r>
            <w:r w:rsidRPr="000122EC">
              <w:rPr>
                <w:rFonts w:ascii="Times New Roman" w:hAnsi="Times New Roman" w:cs="Times New Roman"/>
                <w:b/>
                <w:color w:val="C00000"/>
                <w:sz w:val="24"/>
                <w:szCs w:val="24"/>
                <w:lang w:val="en-US"/>
              </w:rPr>
              <w:t>Web of science baza</w:t>
            </w:r>
            <w:r w:rsidRPr="000122EC">
              <w:rPr>
                <w:rFonts w:ascii="Times New Roman" w:hAnsi="Times New Roman" w:cs="Times New Roman"/>
                <w:b/>
                <w:color w:val="C00000"/>
                <w:sz w:val="24"/>
                <w:szCs w:val="24"/>
              </w:rPr>
              <w:t>sında indeksl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 xml:space="preserve">şmiş </w:t>
            </w:r>
            <w:r w:rsidRPr="000122EC">
              <w:rPr>
                <w:rFonts w:ascii="Times New Roman" w:hAnsi="Times New Roman" w:cs="Times New Roman"/>
                <w:b/>
                <w:color w:val="C00000"/>
                <w:sz w:val="24"/>
                <w:szCs w:val="24"/>
              </w:rPr>
              <w:t>n</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şrl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w:t>
            </w:r>
          </w:p>
        </w:tc>
      </w:tr>
      <w:tr w:rsidR="0095385F" w:rsidRPr="000122EC">
        <w:trPr>
          <w:trHeight w:val="656"/>
        </w:trPr>
        <w:tc>
          <w:tcPr>
            <w:tcW w:w="658" w:type="dxa"/>
          </w:tcPr>
          <w:p w:rsidR="0095385F" w:rsidRPr="000122EC" w:rsidRDefault="0095385F">
            <w:pPr>
              <w:spacing w:after="0" w:line="240" w:lineRule="auto"/>
              <w:ind w:left="360"/>
              <w:jc w:val="center"/>
              <w:rPr>
                <w:rFonts w:ascii="Times New Roman" w:hAnsi="Times New Roman" w:cs="Times New Roman"/>
                <w:sz w:val="24"/>
                <w:szCs w:val="24"/>
              </w:rPr>
            </w:pPr>
          </w:p>
        </w:tc>
        <w:tc>
          <w:tcPr>
            <w:tcW w:w="8228" w:type="dxa"/>
          </w:tcPr>
          <w:p w:rsidR="0095385F" w:rsidRPr="000122EC" w:rsidRDefault="0095385F" w:rsidP="005447E6">
            <w:pPr>
              <w:pStyle w:val="ListParagraph"/>
              <w:spacing w:after="0" w:line="240" w:lineRule="auto"/>
              <w:ind w:left="0"/>
              <w:rPr>
                <w:rFonts w:ascii="Times New Roman" w:hAnsi="Times New Roman" w:cs="Times New Roman"/>
                <w:b/>
                <w:color w:val="222222"/>
                <w:sz w:val="24"/>
                <w:szCs w:val="24"/>
                <w:shd w:val="clear" w:color="auto" w:fill="FFFFFF"/>
              </w:rPr>
            </w:pPr>
          </w:p>
        </w:tc>
      </w:tr>
      <w:tr w:rsidR="0095385F" w:rsidRPr="000122EC">
        <w:tc>
          <w:tcPr>
            <w:tcW w:w="8886" w:type="dxa"/>
            <w:gridSpan w:val="2"/>
          </w:tcPr>
          <w:p w:rsidR="0095385F" w:rsidRPr="000122EC" w:rsidRDefault="00160980">
            <w:pPr>
              <w:pStyle w:val="ListParagraph"/>
              <w:spacing w:after="0" w:line="240" w:lineRule="auto"/>
              <w:ind w:left="19"/>
              <w:rPr>
                <w:rFonts w:ascii="Times New Roman" w:hAnsi="Times New Roman" w:cs="Times New Roman"/>
                <w:sz w:val="24"/>
                <w:szCs w:val="24"/>
              </w:rPr>
            </w:pPr>
            <w:r w:rsidRPr="000122EC">
              <w:rPr>
                <w:rFonts w:ascii="Times New Roman" w:hAnsi="Times New Roman" w:cs="Times New Roman"/>
                <w:b/>
                <w:color w:val="C00000"/>
                <w:sz w:val="24"/>
                <w:szCs w:val="24"/>
              </w:rPr>
              <w:t>Dig</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 indeksli jurnallardakı n</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şrl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w:t>
            </w:r>
          </w:p>
        </w:tc>
      </w:tr>
      <w:tr w:rsidR="0095385F" w:rsidRPr="000122EC">
        <w:tc>
          <w:tcPr>
            <w:tcW w:w="658" w:type="dxa"/>
          </w:tcPr>
          <w:p w:rsidR="0095385F" w:rsidRPr="000122EC" w:rsidRDefault="0095385F">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95385F" w:rsidRPr="000122EC" w:rsidRDefault="00160980">
            <w:pPr>
              <w:spacing w:after="0" w:line="240" w:lineRule="auto"/>
              <w:jc w:val="both"/>
              <w:rPr>
                <w:rFonts w:ascii="Times New Roman" w:hAnsi="Times New Roman" w:cs="Times New Roman"/>
                <w:sz w:val="24"/>
                <w:szCs w:val="24"/>
                <w:lang w:val="en-US"/>
              </w:rPr>
            </w:pPr>
            <w:r w:rsidRPr="000122EC">
              <w:rPr>
                <w:rFonts w:ascii="Times New Roman" w:hAnsi="Times New Roman" w:cs="Times New Roman"/>
                <w:sz w:val="24"/>
                <w:szCs w:val="24"/>
                <w:lang w:val="en-US"/>
              </w:rPr>
              <w:t xml:space="preserve"> Some aspects of the translation and exploration of the English Folklore in Azerbaijan, №2(64)Series “Philological sciences”, Kazakh National Pedagogical University after Abai, </w:t>
            </w:r>
            <w:r w:rsidRPr="000122EC">
              <w:rPr>
                <w:rFonts w:ascii="Times New Roman" w:hAnsi="Times New Roman" w:cs="Times New Roman"/>
                <w:sz w:val="24"/>
                <w:szCs w:val="24"/>
                <w:lang w:val="en-US"/>
              </w:rPr>
              <w:t>2018,p151.</w:t>
            </w:r>
          </w:p>
        </w:tc>
      </w:tr>
      <w:tr w:rsidR="0095385F" w:rsidRPr="000122EC">
        <w:tc>
          <w:tcPr>
            <w:tcW w:w="658" w:type="dxa"/>
          </w:tcPr>
          <w:p w:rsidR="0095385F" w:rsidRPr="000122EC" w:rsidRDefault="0095385F">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95385F" w:rsidRPr="000122EC" w:rsidRDefault="00160980">
            <w:pPr>
              <w:spacing w:after="0" w:line="240" w:lineRule="auto"/>
              <w:rPr>
                <w:rFonts w:ascii="Times New Roman" w:eastAsiaTheme="minorEastAsia" w:hAnsi="Times New Roman" w:cs="Times New Roman"/>
                <w:sz w:val="24"/>
                <w:szCs w:val="24"/>
              </w:rPr>
            </w:pPr>
            <w:r w:rsidRPr="000122EC">
              <w:rPr>
                <w:rFonts w:ascii="Times New Roman" w:eastAsiaTheme="minorEastAsia" w:hAnsi="Times New Roman" w:cs="Times New Roman"/>
                <w:sz w:val="24"/>
                <w:szCs w:val="24"/>
              </w:rPr>
              <w:t xml:space="preserve"> Brief overview of semantic description of spatial elements in Azerbaijan fairy tales,</w:t>
            </w:r>
            <w:r w:rsidRPr="000122EC">
              <w:rPr>
                <w:rFonts w:ascii="Times New Roman" w:hAnsi="Times New Roman" w:cs="Times New Roman"/>
                <w:sz w:val="24"/>
                <w:szCs w:val="24"/>
              </w:rPr>
              <w:t xml:space="preserve"> </w:t>
            </w:r>
            <w:r w:rsidRPr="000122EC">
              <w:rPr>
                <w:rFonts w:ascii="Times New Roman" w:eastAsiaTheme="minorEastAsia" w:hAnsi="Times New Roman" w:cs="Times New Roman"/>
                <w:sz w:val="24"/>
                <w:szCs w:val="24"/>
              </w:rPr>
              <w:t>Bulletin of science and practice, İmpact factor journal, Vol6, №12, Nijnevartovski city, Russia? 2020, Vol 6, №12 p. 509-519.</w:t>
            </w:r>
          </w:p>
        </w:tc>
      </w:tr>
      <w:tr w:rsidR="0095385F" w:rsidRPr="000122EC">
        <w:tc>
          <w:tcPr>
            <w:tcW w:w="658" w:type="dxa"/>
          </w:tcPr>
          <w:p w:rsidR="0095385F" w:rsidRPr="000122EC" w:rsidRDefault="0095385F">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95385F" w:rsidRPr="000122EC" w:rsidRDefault="00160980">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 xml:space="preserve">Toponyms in the Organization of the Azerbaijani Folktale Turkey, SpaceAcademic Journal of History and Idea., (pp. 168-187).2022 № 1,V. 9 </w:t>
            </w:r>
          </w:p>
        </w:tc>
      </w:tr>
      <w:tr w:rsidR="0095385F" w:rsidRPr="000122EC">
        <w:tc>
          <w:tcPr>
            <w:tcW w:w="658" w:type="dxa"/>
          </w:tcPr>
          <w:p w:rsidR="0095385F" w:rsidRPr="000122EC" w:rsidRDefault="0095385F">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95385F" w:rsidRPr="000122EC" w:rsidRDefault="00160980">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 xml:space="preserve"> </w:t>
            </w:r>
            <w:r w:rsidRPr="000122EC">
              <w:rPr>
                <w:rFonts w:ascii="Times New Roman" w:eastAsiaTheme="minorEastAsia" w:hAnsi="Times New Roman" w:cs="Times New Roman"/>
                <w:sz w:val="24"/>
                <w:szCs w:val="24"/>
              </w:rPr>
              <w:t>Epic Time in Azerbaijan Folk Tales (Based on Folk Tales Gathered in Nakhchivan),</w:t>
            </w:r>
            <w:r w:rsidRPr="000122EC">
              <w:rPr>
                <w:rFonts w:ascii="Times New Roman" w:hAnsi="Times New Roman" w:cs="Times New Roman"/>
                <w:sz w:val="24"/>
                <w:szCs w:val="24"/>
              </w:rPr>
              <w:t xml:space="preserve"> </w:t>
            </w:r>
            <w:r w:rsidRPr="000122EC">
              <w:rPr>
                <w:rFonts w:ascii="Times New Roman" w:eastAsiaTheme="minorEastAsia" w:hAnsi="Times New Roman" w:cs="Times New Roman"/>
                <w:sz w:val="24"/>
                <w:szCs w:val="24"/>
              </w:rPr>
              <w:t>Turkey: Academic Journal of History and Idea.,(pp. 163-177).  2023, Vol.10 (2)</w:t>
            </w:r>
          </w:p>
        </w:tc>
      </w:tr>
      <w:tr w:rsidR="001F5693" w:rsidRPr="000122EC">
        <w:tc>
          <w:tcPr>
            <w:tcW w:w="658" w:type="dxa"/>
          </w:tcPr>
          <w:p w:rsidR="001F5693" w:rsidRPr="000122EC" w:rsidRDefault="001F5693">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1F5693" w:rsidRPr="000122EC" w:rsidRDefault="001F5693" w:rsidP="005447E6">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Main Themes of Charles Dickens’ Works And Different Critical Approaches</w:t>
            </w:r>
            <w:r w:rsidRPr="000122EC">
              <w:rPr>
                <w:rFonts w:ascii="Times New Roman" w:hAnsi="Times New Roman" w:cs="Times New Roman"/>
                <w:sz w:val="24"/>
                <w:szCs w:val="24"/>
              </w:rPr>
              <w:t xml:space="preserve"> </w:t>
            </w:r>
            <w:r w:rsidRPr="000122EC">
              <w:rPr>
                <w:rFonts w:ascii="Times New Roman" w:hAnsi="Times New Roman" w:cs="Times New Roman"/>
                <w:sz w:val="24"/>
                <w:szCs w:val="24"/>
              </w:rPr>
              <w:t>To Them, Acta Globalis Humanitatis et Linguarum. Vol. 1 No. 2 (2024):</w:t>
            </w:r>
            <w:r w:rsidRPr="000122EC">
              <w:rPr>
                <w:rFonts w:ascii="Times New Roman" w:hAnsi="Times New Roman" w:cs="Times New Roman"/>
                <w:sz w:val="24"/>
                <w:szCs w:val="24"/>
              </w:rPr>
              <w:t xml:space="preserve"> </w:t>
            </w:r>
            <w:r w:rsidRPr="000122EC">
              <w:rPr>
                <w:rFonts w:ascii="Times New Roman" w:hAnsi="Times New Roman" w:cs="Times New Roman"/>
                <w:sz w:val="24"/>
                <w:szCs w:val="24"/>
              </w:rPr>
              <w:t>Thematic Issue in Linguistic Studies, ISSN 3030-1718.https://doi.org/10.69760/aghel.01024068 ,pp. 82-92.</w:t>
            </w:r>
          </w:p>
        </w:tc>
      </w:tr>
      <w:tr w:rsidR="005447E6" w:rsidRPr="000122EC">
        <w:tc>
          <w:tcPr>
            <w:tcW w:w="658" w:type="dxa"/>
          </w:tcPr>
          <w:p w:rsidR="005447E6" w:rsidRPr="000122EC" w:rsidRDefault="005447E6" w:rsidP="005447E6">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Enhancing Language Learning in Young Learners Through Azerbaijani Fairy</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Tales, İSSN 3030-1394/DOI: https://doi.org/10.69760/g6vv0g32, EuoroGlobal</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Journal of Linguistics and Language Education, Vol. 1. No 1, pp.141-150,</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2024.</w:t>
            </w:r>
          </w:p>
        </w:tc>
      </w:tr>
      <w:tr w:rsidR="005447E6" w:rsidRPr="000122EC">
        <w:tc>
          <w:tcPr>
            <w:tcW w:w="658" w:type="dxa"/>
          </w:tcPr>
          <w:p w:rsidR="005447E6" w:rsidRPr="000122EC" w:rsidRDefault="005447E6" w:rsidP="005447E6">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Artistic space description in novelistic fairy tales, Akademik Tarih ve Düşünce</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Dergisi Academic Journal of History and Idea, Cil</w:t>
            </w:r>
            <w:r w:rsidRPr="000122EC">
              <w:rPr>
                <w:rFonts w:ascii="Times New Roman" w:hAnsi="Times New Roman" w:cs="Times New Roman"/>
                <w:sz w:val="24"/>
                <w:szCs w:val="24"/>
              </w:rPr>
              <w:t>d 5 (1),s. 168-187,2024</w:t>
            </w:r>
          </w:p>
        </w:tc>
      </w:tr>
      <w:tr w:rsidR="005447E6" w:rsidRPr="000122EC">
        <w:tc>
          <w:tcPr>
            <w:tcW w:w="8886" w:type="dxa"/>
            <w:gridSpan w:val="2"/>
          </w:tcPr>
          <w:p w:rsidR="005447E6" w:rsidRPr="000122EC" w:rsidRDefault="005447E6" w:rsidP="005447E6">
            <w:pPr>
              <w:pStyle w:val="ListParagraph"/>
              <w:spacing w:after="0" w:line="240" w:lineRule="auto"/>
              <w:ind w:left="19"/>
              <w:rPr>
                <w:rFonts w:ascii="Times New Roman" w:hAnsi="Times New Roman" w:cs="Times New Roman"/>
                <w:b/>
                <w:sz w:val="24"/>
                <w:szCs w:val="24"/>
              </w:rPr>
            </w:pPr>
            <w:r w:rsidRPr="000122EC">
              <w:rPr>
                <w:rFonts w:ascii="Times New Roman" w:hAnsi="Times New Roman" w:cs="Times New Roman"/>
                <w:b/>
                <w:color w:val="C00000"/>
                <w:sz w:val="24"/>
                <w:szCs w:val="24"/>
              </w:rPr>
              <w:t>Respublika jurnallarındakı nəşrlər:</w:t>
            </w:r>
          </w:p>
        </w:tc>
      </w:tr>
      <w:tr w:rsidR="005447E6" w:rsidRPr="000122EC">
        <w:tc>
          <w:tcPr>
            <w:tcW w:w="658" w:type="dxa"/>
          </w:tcPr>
          <w:p w:rsidR="005447E6" w:rsidRPr="000122EC" w:rsidRDefault="005447E6" w:rsidP="005447E6">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İngilis dilində qrammatik materialların tədrisi məsələləri, “Xəbərlər” 2009,№ 1(17)səh.139.</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İngilis atalar sözlərinin semantik xüsusiyyətləri və onlarda işlənən təkrarlar, AMEA,Naxçıvan bölməsi. “Axtarışlar” (Folklor, ədəbiyyat, dil, incəsənət və tarix) Naxçıvan-2012, № 3(5)səh136-139.</w:t>
            </w:r>
          </w:p>
        </w:tc>
      </w:tr>
      <w:tr w:rsidR="005447E6" w:rsidRPr="000122EC">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Pr>
                <w:rFonts w:ascii="Times New Roman" w:hAnsi="Times New Roman" w:cs="Times New Roman"/>
                <w:sz w:val="24"/>
                <w:szCs w:val="24"/>
              </w:rPr>
              <w:t>10</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İngilis atalar sözlərində sinonimlik  və antonimlik, Elmi əsərlər”, 2013,2(54) NDU,Qeyrət nəşriyyatı, səh. 104-106</w:t>
            </w:r>
          </w:p>
        </w:tc>
      </w:tr>
      <w:tr w:rsidR="005447E6" w:rsidRPr="000122EC">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Pr>
                <w:rFonts w:ascii="Times New Roman" w:hAnsi="Times New Roman" w:cs="Times New Roman"/>
                <w:sz w:val="24"/>
                <w:szCs w:val="24"/>
              </w:rPr>
              <w:t>11</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Britaniya nağılları   Azərbaycan dilində, </w:t>
            </w:r>
            <w:r w:rsidRPr="000122EC">
              <w:rPr>
                <w:rFonts w:ascii="Times New Roman" w:hAnsi="Times New Roman" w:cs="Times New Roman"/>
                <w:sz w:val="24"/>
                <w:szCs w:val="24"/>
              </w:rPr>
              <w:tab/>
              <w:t xml:space="preserve">Axtarışlar №4 Naxçıvan,AMEA Naxçıvan Bölməsi. İncəsənət, Dil və Ədəbiyyat İnstitutu-2014, səh. 38-42.       </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İngilis dilindəki  frazeologizmlərin Azərbaycan dilinə tərcüməsi məsələləri ,“Elmi əsərlər “ № 5(70).Naxçıvan, NDU, “Qeyrət”-2015, səh 102-108.                                                                        </w:t>
            </w:r>
          </w:p>
        </w:tc>
      </w:tr>
      <w:tr w:rsidR="005447E6" w:rsidRPr="000122EC">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sidRPr="000122EC">
              <w:rPr>
                <w:rFonts w:ascii="Times New Roman" w:hAnsi="Times New Roman" w:cs="Times New Roman"/>
                <w:sz w:val="24"/>
                <w:szCs w:val="24"/>
              </w:rPr>
              <w:t>1</w:t>
            </w:r>
            <w:r>
              <w:rPr>
                <w:rFonts w:ascii="Times New Roman" w:hAnsi="Times New Roman" w:cs="Times New Roman"/>
                <w:sz w:val="24"/>
                <w:szCs w:val="24"/>
              </w:rPr>
              <w:t>3</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İngilis dilindəki  frazeologizmlərin Azərbaycan dilinə tərcüməsi məsələləri “Elmi əsərlər “ № 5(70)Naxçıvan, NDU, “Qeyrət”-2015,səh.102.                                                                      </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1</w:t>
            </w:r>
            <w:r>
              <w:rPr>
                <w:rFonts w:ascii="Times New Roman" w:hAnsi="Times New Roman" w:cs="Times New Roman"/>
                <w:sz w:val="24"/>
                <w:szCs w:val="24"/>
              </w:rPr>
              <w:t>4</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Beovulf” dastanı və Azərbaycan ədəbi fikri,</w:t>
            </w:r>
            <w:r w:rsidRPr="000122EC">
              <w:rPr>
                <w:rFonts w:ascii="Times New Roman" w:hAnsi="Times New Roman" w:cs="Times New Roman"/>
                <w:sz w:val="24"/>
                <w:szCs w:val="24"/>
              </w:rPr>
              <w:tab/>
              <w:t>Azərbaycan şifahi xalq ədəbiyyatına dair tədqiqlər,Bakı, 2018.Məqalə.səh.186.</w:t>
            </w:r>
          </w:p>
        </w:tc>
      </w:tr>
      <w:tr w:rsidR="005447E6" w:rsidRPr="000122EC">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Pr>
                <w:rFonts w:ascii="Times New Roman" w:hAnsi="Times New Roman" w:cs="Times New Roman"/>
                <w:sz w:val="24"/>
                <w:szCs w:val="24"/>
              </w:rPr>
              <w:t>15</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Böyük Britaniya xalqlarında toy mərasimləri ilə bağlı adət-ənənələr və inanclar,  Elmi əsərlər,  NDU,№5(94),2018. səh. 120</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Britaniya xalqlarının adət-ənənələri və inancları, Filologiya və sənətşünaslıq, Bakı-“Elm”-2019,N-2, səh227-231</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1</w:t>
            </w:r>
            <w:r w:rsidR="00F25861">
              <w:rPr>
                <w:rFonts w:ascii="Times New Roman" w:hAnsi="Times New Roman" w:cs="Times New Roman"/>
                <w:sz w:val="24"/>
                <w:szCs w:val="24"/>
              </w:rPr>
              <w:t>7</w:t>
            </w:r>
            <w:r w:rsidRPr="000122EC">
              <w:rPr>
                <w:rFonts w:ascii="Times New Roman" w:hAnsi="Times New Roman" w:cs="Times New Roman"/>
                <w:sz w:val="24"/>
                <w:szCs w:val="24"/>
              </w:rPr>
              <w:t>.</w:t>
            </w:r>
          </w:p>
        </w:tc>
        <w:tc>
          <w:tcPr>
            <w:tcW w:w="8228" w:type="dxa"/>
          </w:tcPr>
          <w:p w:rsidR="005447E6" w:rsidRPr="00306A99" w:rsidRDefault="005447E6" w:rsidP="005447E6">
            <w:pPr>
              <w:spacing w:after="0" w:line="240" w:lineRule="auto"/>
              <w:jc w:val="both"/>
              <w:rPr>
                <w:rFonts w:ascii="Times New Roman" w:hAnsi="Times New Roman" w:cs="Times New Roman"/>
                <w:sz w:val="24"/>
                <w:szCs w:val="24"/>
              </w:rPr>
            </w:pPr>
            <w:r w:rsidRPr="00306A99">
              <w:rPr>
                <w:rFonts w:ascii="Times New Roman" w:hAnsi="Times New Roman" w:cs="Times New Roman"/>
                <w:sz w:val="24"/>
                <w:szCs w:val="24"/>
              </w:rPr>
              <w:t>Azərbaycan nağıllarında məkan elementlərinin semantik təsviri, Elmi əsərlər, NDU,”Qeyrət”2019,2(98)səh</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Ingilis və Azərbaycan atalar sözlərində paralellər, Axtarışlar №4 Naxçıvan,AMEA Naxçıvan Bölməsi. İncəsənət, Dil və Ədəbiyyat İnstitutu,2018, səh16-21  </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Böyük Britaniya xalqlarında toy mərasimləri ilə bağlı adət-ənənələr və inanclar,  Naxçıvan, NDU-“Qeyrət” nəşriyyatı,Elmi əsərlər”, 2018, № 5 (97), II cild, səh. 125-129.</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Britaniya xalqlarının adət-ənənələri və inancları, AMEA, Filologiya və sənətşünaslıq, Bakı-“Elm”-2019,№2,səh. 227-231.</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Folklor nümunələrində milli-mənəvi dəyərlər, Elmi əsərlər, NDU,”Qeyrət”2019,1(98),səh.31-34.</w:t>
            </w:r>
          </w:p>
        </w:tc>
      </w:tr>
      <w:tr w:rsidR="005447E6" w:rsidRPr="000122EC">
        <w:tc>
          <w:tcPr>
            <w:tcW w:w="658" w:type="dxa"/>
          </w:tcPr>
          <w:p w:rsidR="005447E6" w:rsidRPr="000122EC" w:rsidRDefault="005447E6" w:rsidP="00F2586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25861">
              <w:rPr>
                <w:rFonts w:ascii="Times New Roman" w:hAnsi="Times New Roman" w:cs="Times New Roman"/>
                <w:sz w:val="24"/>
                <w:szCs w:val="24"/>
              </w:rPr>
              <w:t>2</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Azərbaycan nağıllarında məkan elementlərinin semantik təsviri, Elmi əsərlər, NDU,”Qeyrət”2020,№1(102), səh 38-49.</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Böyük Britaniya şifahi xalq ədəbiyyatı nümunələrinin Azərbaycan dilinə tərcüməsi məsələlərinə dair, Elmi əsərlər, NDU,”Qeyrət”2020,№4(105), səh 186-191.</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İngilis dilinin tədrisində folklor materiallarından istifadə, Filologiya məsələləri №6,2020, AMEA M. Füzulu adına Əlyazmalar İnstitutu, səh.206-215.</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Azərbaycan nağıllarında yol xronotopu,</w:t>
            </w:r>
            <w:r w:rsidRPr="000122EC">
              <w:rPr>
                <w:rFonts w:ascii="Times New Roman" w:hAnsi="Times New Roman" w:cs="Times New Roman"/>
                <w:sz w:val="24"/>
                <w:szCs w:val="24"/>
              </w:rPr>
              <w:tab/>
              <w:t>AMEA Folklor İnstitutu, “Dədə Qorqud”(elmi-ədəbi toplu), Bakı:  Elm və təhsil” nəşriyyatı,   s. 100-110.Bakı:2020.(</w:t>
            </w:r>
            <w:r w:rsidRPr="000122EC">
              <w:rPr>
                <w:rFonts w:ascii="Times New Roman" w:hAnsi="Times New Roman" w:cs="Times New Roman"/>
                <w:sz w:val="24"/>
                <w:szCs w:val="24"/>
              </w:rPr>
              <w:tab/>
              <w:t>IV(71)</w:t>
            </w:r>
          </w:p>
        </w:tc>
      </w:tr>
      <w:tr w:rsidR="005447E6" w:rsidRPr="000122EC">
        <w:tc>
          <w:tcPr>
            <w:tcW w:w="658" w:type="dxa"/>
          </w:tcPr>
          <w:p w:rsidR="005447E6" w:rsidRPr="000122EC" w:rsidRDefault="00F25861" w:rsidP="005447E6">
            <w:pPr>
              <w:pStyle w:val="ListParagraph"/>
              <w:spacing w:after="0" w:line="240" w:lineRule="auto"/>
              <w:ind w:left="19"/>
              <w:rPr>
                <w:rFonts w:ascii="Times New Roman" w:hAnsi="Times New Roman" w:cs="Times New Roman"/>
                <w:sz w:val="24"/>
                <w:szCs w:val="24"/>
              </w:rPr>
            </w:pPr>
            <w:r>
              <w:rPr>
                <w:rFonts w:ascii="Times New Roman" w:hAnsi="Times New Roman" w:cs="Times New Roman"/>
                <w:sz w:val="24"/>
                <w:szCs w:val="24"/>
              </w:rPr>
              <w:t>26</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Bir xalqın Novruz inancı, Elmi-publisistik məqalə</w:t>
            </w:r>
            <w:r w:rsidRPr="000122EC">
              <w:rPr>
                <w:rFonts w:ascii="Times New Roman" w:hAnsi="Times New Roman" w:cs="Times New Roman"/>
                <w:sz w:val="24"/>
                <w:szCs w:val="24"/>
              </w:rPr>
              <w:tab/>
              <w:t>Yeni fikir qəzeti,31mart, 2021 ci il, №3(37),səh 9</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Azərbaycan nağıl məkanının təşkilində toponimlərin rolu, “Naxçıvan” Universitetinin “Elmi əsərlər”i , Naxçıvan: “NUH” nəşriyyatı,  2021, №3 (22) səh. 105-115</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Dini nağıllarda epik zamanın xüsusiyyətləri, “Azərbaycan ədəbiyyatşünaslığı”, AMEA Nizami  adina Ədəbiyyat İnstitutunun əsərləri, Bakı: “Elm və təhsil nəşriyyat və poliqrafiya” MMC, s. 181-188</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25861">
              <w:rPr>
                <w:rFonts w:ascii="Times New Roman" w:hAnsi="Times New Roman" w:cs="Times New Roman"/>
                <w:sz w:val="24"/>
                <w:szCs w:val="24"/>
              </w:rPr>
              <w:t>9</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Öz və yad məkan əksinəliyinin nağılların təşkilində rolu, AMEA Naxçıvan  Bölməsinin “Elmi Əsərlər” (ictimai və humanitar elmlər seriyası) Naxçıvan: “Tusi”,  </w:t>
            </w:r>
            <w:r w:rsidRPr="000122EC">
              <w:rPr>
                <w:rFonts w:ascii="Times New Roman" w:hAnsi="Times New Roman" w:cs="Times New Roman"/>
                <w:sz w:val="24"/>
                <w:szCs w:val="24"/>
              </w:rPr>
              <w:tab/>
              <w:t>2021, №3, cild17, səh. 204-212</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“İnkluziv təhsildə təlimin təşkili prinsipləri:perspektivlər və nəticələr”, Azərbaycan məktəbi jurnalı(elmi-nəzəri pedaqoji jurnal)  2021,№3, səh.49-58</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Gənclərə örnək, Vətənə, xalqa xidmət nümunəsi olan ömür yolu: Kamran Əliyev  ”,Elmi-publisistik  məqalə</w:t>
            </w:r>
            <w:r w:rsidRPr="000122EC">
              <w:rPr>
                <w:rFonts w:ascii="Times New Roman" w:hAnsi="Times New Roman" w:cs="Times New Roman"/>
                <w:sz w:val="24"/>
                <w:szCs w:val="24"/>
              </w:rPr>
              <w:tab/>
              <w:t>Yeni fikir qəzeti, 26 oktyabr,2021 ci il, ,№7(41)</w:t>
            </w:r>
          </w:p>
          <w:p w:rsidR="005447E6" w:rsidRPr="000122EC" w:rsidRDefault="005447E6" w:rsidP="005447E6">
            <w:pPr>
              <w:spacing w:after="0" w:line="240" w:lineRule="auto"/>
              <w:jc w:val="both"/>
              <w:rPr>
                <w:rFonts w:ascii="Times New Roman" w:hAnsi="Times New Roman" w:cs="Times New Roman"/>
                <w:sz w:val="24"/>
                <w:szCs w:val="24"/>
              </w:rPr>
            </w:pP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Azərbaycan nağıl məkanının təşkilində toponimlərin rolu, ELMİ ƏSƏRLƏR, 2021, ,№ 3. Naxçıvan Universiteti, s.105-115</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Sehirli nağıllarda epik zamanın xüsusiyyətləri, “Azərbaycan şifahi xalq ədəbiyyatına dair tədqiqlər”. Elmi-ədəbi toplu,  Folklor Institutu.Bakı, “Elm və təhsil”,  2022,№1, (58əh.164-179.</w:t>
            </w:r>
          </w:p>
        </w:tc>
      </w:tr>
      <w:tr w:rsidR="005447E6" w:rsidRPr="000122EC">
        <w:tc>
          <w:tcPr>
            <w:tcW w:w="658" w:type="dxa"/>
          </w:tcPr>
          <w:p w:rsidR="005447E6" w:rsidRPr="00306A99" w:rsidRDefault="00F25861" w:rsidP="00F25861">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306A99">
              <w:rPr>
                <w:rFonts w:ascii="Times New Roman" w:hAnsi="Times New Roman" w:cs="Times New Roman"/>
                <w:sz w:val="24"/>
                <w:szCs w:val="24"/>
              </w:rPr>
              <w:t>XIX əsr ingilis tənqidi realizminin banisi haqqında, AMEA Naxçıvan Bölməsi, İncəsənət, Dil və Ədəbiyyat İnstitutu  “Axtarışlar”jurnalı,2022,№1,Cild 16, səh. 24-30</w:t>
            </w:r>
            <w:r>
              <w:rPr>
                <w:rFonts w:ascii="Times New Roman" w:hAnsi="Times New Roman" w:cs="Times New Roman"/>
                <w:sz w:val="24"/>
                <w:szCs w:val="24"/>
              </w:rPr>
              <w:t>.</w:t>
            </w:r>
          </w:p>
        </w:tc>
      </w:tr>
      <w:tr w:rsidR="005447E6" w:rsidRPr="000122EC">
        <w:tc>
          <w:tcPr>
            <w:tcW w:w="658" w:type="dxa"/>
          </w:tcPr>
          <w:p w:rsidR="005447E6"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5447E6">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Çarlz Dikkens yaradıcılığında qadın,uşaq və təhsil məsələləri, Elmi əsərlər”,2022, NDU, Qeyrət nəşriyyatı. №5(118), səh 76-80</w:t>
            </w:r>
          </w:p>
        </w:tc>
      </w:tr>
      <w:tr w:rsidR="005447E6" w:rsidRPr="000122EC">
        <w:tc>
          <w:tcPr>
            <w:tcW w:w="658" w:type="dxa"/>
          </w:tcPr>
          <w:p w:rsidR="005447E6"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5447E6">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Cəmiyyətin memarı müəllim,</w:t>
            </w:r>
            <w:r w:rsidRPr="000122EC">
              <w:rPr>
                <w:rFonts w:ascii="Times New Roman" w:hAnsi="Times New Roman" w:cs="Times New Roman"/>
                <w:sz w:val="24"/>
                <w:szCs w:val="24"/>
              </w:rPr>
              <w:tab/>
              <w:t>Elmi-publisistik məqalə, “Yeni fikir qəzeti, 6 noyabr, 2022 ci il, №5(47),səh 15</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5447E6"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“Çarlz Dikkens avtobioqrafik və sosial romanlar müəllifi kimi”,Naxçıvan Dövlət Universiteti, Elmi Əsərlər jurnalı. Səh 30-38.     </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5447E6" w:rsidRPr="000122EC">
              <w:rPr>
                <w:rFonts w:ascii="Times New Roman" w:hAnsi="Times New Roman" w:cs="Times New Roman"/>
                <w:sz w:val="24"/>
                <w:szCs w:val="24"/>
                <w:lang w:val="en-US"/>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Sağlamlıq imkanları məhdud şəxslərin social inteqrasiyasında inkluziv təhsilin</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rolu,</w:t>
            </w:r>
            <w:r w:rsidRPr="000122EC">
              <w:rPr>
                <w:rFonts w:ascii="Times New Roman" w:hAnsi="Times New Roman" w:cs="Times New Roman"/>
                <w:sz w:val="24"/>
                <w:szCs w:val="24"/>
              </w:rPr>
              <w:t>Naxçıvan Müəllimlər İnstitutu. Elmi əsərlər, 2023, № 4, s.137-142</w:t>
            </w:r>
          </w:p>
        </w:tc>
      </w:tr>
      <w:tr w:rsidR="005447E6" w:rsidRPr="000122EC">
        <w:tc>
          <w:tcPr>
            <w:tcW w:w="658" w:type="dxa"/>
          </w:tcPr>
          <w:p w:rsidR="005447E6" w:rsidRPr="000122EC" w:rsidRDefault="00F25861"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39</w:t>
            </w:r>
            <w:r w:rsidR="005447E6">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Azərbaycan nağıllarında müqəddəs məkan və dünyəvi məkan qarşıdurması,AMEA Naxçıvan Bölməsi “Elmi əsərlər”, Naxçıvan:”Tusi”.  2023, №1, səh 181-188</w:t>
            </w:r>
          </w:p>
        </w:tc>
      </w:tr>
      <w:tr w:rsidR="005447E6" w:rsidRPr="000122EC">
        <w:tc>
          <w:tcPr>
            <w:tcW w:w="8886" w:type="dxa"/>
            <w:gridSpan w:val="2"/>
          </w:tcPr>
          <w:p w:rsidR="005447E6" w:rsidRPr="000122EC" w:rsidRDefault="005447E6" w:rsidP="005447E6">
            <w:pPr>
              <w:pStyle w:val="ListParagraph"/>
              <w:spacing w:after="0" w:line="240" w:lineRule="auto"/>
              <w:ind w:left="19"/>
              <w:rPr>
                <w:rFonts w:ascii="Times New Roman" w:hAnsi="Times New Roman" w:cs="Times New Roman"/>
                <w:b/>
                <w:color w:val="C00000"/>
                <w:sz w:val="24"/>
                <w:szCs w:val="24"/>
              </w:rPr>
            </w:pPr>
            <w:r w:rsidRPr="000122EC">
              <w:rPr>
                <w:rFonts w:ascii="Times New Roman" w:hAnsi="Times New Roman" w:cs="Times New Roman"/>
                <w:b/>
                <w:color w:val="C00000"/>
                <w:sz w:val="24"/>
                <w:szCs w:val="24"/>
              </w:rPr>
              <w:t>Konfrans və simpoziumlarda məqalə və tezis şəklində nəşrlər:</w:t>
            </w:r>
          </w:p>
        </w:tc>
      </w:tr>
      <w:tr w:rsidR="005447E6" w:rsidRPr="000122EC">
        <w:trPr>
          <w:trHeight w:val="615"/>
        </w:trPr>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Pr>
                <w:rFonts w:ascii="Times New Roman" w:hAnsi="Times New Roman" w:cs="Times New Roman"/>
                <w:sz w:val="24"/>
                <w:szCs w:val="24"/>
              </w:rPr>
              <w:t>40</w:t>
            </w:r>
            <w:r w:rsidRPr="000122EC">
              <w:rPr>
                <w:rFonts w:ascii="Times New Roman" w:hAnsi="Times New Roman" w:cs="Times New Roman"/>
                <w:sz w:val="24"/>
                <w:szCs w:val="24"/>
              </w:rPr>
              <w:t>.</w:t>
            </w:r>
          </w:p>
        </w:tc>
        <w:tc>
          <w:tcPr>
            <w:tcW w:w="8228" w:type="dxa"/>
          </w:tcPr>
          <w:p w:rsidR="005447E6" w:rsidRPr="000122EC" w:rsidRDefault="005447E6" w:rsidP="005447E6">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Artiklın konkret və xüsusi isimlərlə işlənməsi, Naxçıvan Özəl Univerasiteti professor-müəllim heyətinin 1999-cu ilin elmi-tədqiqat işlərinin yekunlarına həsr edilmiş elmi konfransdakı məruzələrin materialları,-Bakı, 30 mart 2000-ci il, , səh-39-41.</w:t>
            </w:r>
            <w:r w:rsidRPr="000122EC">
              <w:rPr>
                <w:rFonts w:ascii="Times New Roman" w:hAnsi="Times New Roman" w:cs="Times New Roman"/>
                <w:sz w:val="24"/>
                <w:szCs w:val="24"/>
              </w:rPr>
              <w:tab/>
            </w:r>
            <w:r w:rsidRPr="000122EC">
              <w:rPr>
                <w:rFonts w:ascii="Times New Roman" w:hAnsi="Times New Roman" w:cs="Times New Roman"/>
                <w:sz w:val="24"/>
                <w:szCs w:val="24"/>
              </w:rPr>
              <w:tab/>
            </w:r>
          </w:p>
        </w:tc>
      </w:tr>
      <w:tr w:rsidR="005447E6" w:rsidRPr="000122EC">
        <w:trPr>
          <w:trHeight w:val="615"/>
        </w:trPr>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Pr="000122EC">
              <w:rPr>
                <w:rFonts w:ascii="Times New Roman" w:hAnsi="Times New Roman" w:cs="Times New Roman"/>
                <w:sz w:val="24"/>
                <w:szCs w:val="24"/>
              </w:rPr>
              <w:t>.</w:t>
            </w:r>
          </w:p>
        </w:tc>
        <w:tc>
          <w:tcPr>
            <w:tcW w:w="8228" w:type="dxa"/>
          </w:tcPr>
          <w:p w:rsidR="005447E6" w:rsidRPr="000122EC" w:rsidRDefault="005447E6" w:rsidP="005447E6">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Artiklın bəzə frazeoloji birləşmələrdə işlənməsi,Naxçıvan Özəl Univerasiteti professor-müəllim heyətinin 2000-ci ildə yerinə yetirdiyi elmi-tədqiqat işlərinin yekunlarına həsr edilmiş elmi konfransın materialları,-Naxçıvan,Nurlan nəşriyyatı 2001,səh. 46-47.</w:t>
            </w:r>
          </w:p>
        </w:tc>
      </w:tr>
      <w:tr w:rsidR="005447E6" w:rsidRPr="000122EC">
        <w:trPr>
          <w:trHeight w:val="615"/>
        </w:trPr>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Pr="000122EC">
              <w:rPr>
                <w:rFonts w:ascii="Times New Roman" w:hAnsi="Times New Roman" w:cs="Times New Roman"/>
                <w:sz w:val="24"/>
                <w:szCs w:val="24"/>
              </w:rPr>
              <w:t>.</w:t>
            </w:r>
          </w:p>
        </w:tc>
        <w:tc>
          <w:tcPr>
            <w:tcW w:w="8228" w:type="dxa"/>
          </w:tcPr>
          <w:p w:rsidR="005447E6" w:rsidRPr="000122EC" w:rsidRDefault="005447E6" w:rsidP="005447E6">
            <w:pPr>
              <w:spacing w:after="80" w:line="240" w:lineRule="auto"/>
              <w:rPr>
                <w:rFonts w:ascii="Times New Roman" w:hAnsi="Times New Roman" w:cs="Times New Roman"/>
                <w:sz w:val="24"/>
                <w:szCs w:val="24"/>
              </w:rPr>
            </w:pPr>
            <w:r w:rsidRPr="000122EC">
              <w:rPr>
                <w:rFonts w:ascii="Times New Roman" w:hAnsi="Times New Roman" w:cs="Times New Roman"/>
                <w:sz w:val="24"/>
                <w:szCs w:val="24"/>
              </w:rPr>
              <w:t xml:space="preserve">İngilis  dilinin  tədrisi zamanı   yeni təlim strategiyalarının tətbiqində müəllimin rolu, “Azərbaycan  Dillər Universiteti Məqalələr toplusu. Respublika Konfransı, Ali məktəbdə xarici dilin tədrisi: Reallıqlar və perspektivlər , 2013.                                                                      </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43</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Lüğətin təqdim olunmasının, mənimsənilməsinin və təkrar olunmasının səmərəli vasitələri. Konfrans materialı,2017.”Xarici dillərin tədqiqi və tədrisinin aktual problemləri”,səh46.</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4</w:t>
            </w:r>
            <w:r>
              <w:rPr>
                <w:rFonts w:ascii="Times New Roman" w:hAnsi="Times New Roman" w:cs="Times New Roman"/>
                <w:sz w:val="24"/>
                <w:szCs w:val="24"/>
                <w:lang w:val="en-US"/>
              </w:rPr>
              <w:t>4</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Son 20 ildə Naxçıvan Dövlət Universitetində İngilis dilinin tədrisi  məsələləri. Konfrans materialları,NDU,”Qeyrət”-2017.”Naxçıvan Dövlət  Universiteti 50 ildə”, səh 69.</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lang w:val="en-US"/>
              </w:rPr>
            </w:pPr>
            <w:r w:rsidRPr="000122EC">
              <w:rPr>
                <w:rFonts w:ascii="Times New Roman" w:hAnsi="Times New Roman" w:cs="Times New Roman"/>
                <w:sz w:val="24"/>
                <w:szCs w:val="24"/>
              </w:rPr>
              <w:t>4</w:t>
            </w:r>
            <w:r>
              <w:rPr>
                <w:rFonts w:ascii="Times New Roman" w:hAnsi="Times New Roman" w:cs="Times New Roman"/>
                <w:sz w:val="24"/>
                <w:szCs w:val="24"/>
                <w:lang w:val="en-US"/>
              </w:rPr>
              <w:t>5</w:t>
            </w:r>
            <w:r w:rsidRPr="000122EC">
              <w:rPr>
                <w:rFonts w:ascii="Times New Roman" w:hAnsi="Times New Roman" w:cs="Times New Roman"/>
                <w:sz w:val="24"/>
                <w:szCs w:val="24"/>
                <w:lang w:val="en-US"/>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Naxçıvan nağıl təhkiyəsində zaman və məkan, Nax.MR.nın 95 illiyinə həsr olunmuş Respublika Elmi Konfransı, 2019, səh.252-253.</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4</w:t>
            </w:r>
            <w:r>
              <w:rPr>
                <w:rFonts w:ascii="Times New Roman" w:hAnsi="Times New Roman" w:cs="Times New Roman"/>
                <w:sz w:val="24"/>
                <w:szCs w:val="24"/>
                <w:lang w:val="en-US"/>
              </w:rPr>
              <w:t>6</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Azərbaycan və Türkiyə nagillarinda zaman və məkan məsələləri, Naxçıvan-Türkiyə diplomatik əlaqələri yeni müstəvidə(Konfrans materialları,NDU,”Qeyrət”,2019)</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4</w:t>
            </w:r>
            <w:r>
              <w:rPr>
                <w:rFonts w:ascii="Times New Roman" w:hAnsi="Times New Roman" w:cs="Times New Roman"/>
                <w:sz w:val="24"/>
                <w:szCs w:val="24"/>
                <w:lang w:val="en-US"/>
              </w:rPr>
              <w:t>7</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Böyük Britaniya folklor nümunələrinin Naxçıvan ədəbi mühitində tərcüməsinə dair,“Azərbaycan bədii tərcümə sənətinin inkişafinda naxçivanli ziyalilarin rolu” mövzusunda onlayn respublika elmi konfransi,30 aprel 2020, səh 92-97.</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4</w:t>
            </w:r>
            <w:r>
              <w:rPr>
                <w:rFonts w:ascii="Times New Roman" w:hAnsi="Times New Roman" w:cs="Times New Roman"/>
                <w:sz w:val="24"/>
                <w:szCs w:val="24"/>
                <w:lang w:val="en-US"/>
              </w:rPr>
              <w:t>8</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Nağıllarda zaman və məkan formullarının semantik və praqmatik funksiyaları, ”Humanitar və ictimai elmlər üzrə I Beynıəlxalq Elmi Konfrans”24 iyul,2020,səh.144-150</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4</w:t>
            </w:r>
            <w:r>
              <w:rPr>
                <w:rFonts w:ascii="Times New Roman" w:hAnsi="Times New Roman" w:cs="Times New Roman"/>
                <w:sz w:val="24"/>
                <w:szCs w:val="24"/>
                <w:lang w:val="en-US"/>
              </w:rPr>
              <w:t>9</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“Naxçıvan nağıllarında zaman və məkan formulları”, Beynəlxalq Elmi Konfrans: Naxçıvan mədəniyyətlərin qovuşduğu məkan. 22-23 oktyabr 2020, Naxçıvan Universiteti,səh 150-153.</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Use of fairy tales in teaching english in primary schools, Lənkəran Dövlət Universiteti, “İnformasiya, elm, texnologiya və universitet perspektivləri” mövzusunda doktorantlarin və gənc tədqiqatçilarin onlayn respublika elmi konfransının materialları,18 dekabr 2020</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Müstəqilliyə aparan yol: Heydər Əliyev hakimiyyətinin Naxçivan dövrü haqqinda, NDU, “Naxçıvan Muxtar Respublikası müstəqillik yollarında” Respublika Onlayn Elmi Konfransı, 25 dekabr 2020</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Azərbaycan nağillarinda məkanin yuxari-aşaği əksinəliyi əsasinda təşkili, Mustafa Kemal Atatürkün anadan olmasının 140 illik yubileyinə həsr olunmuş “A Person in the History” adlı XIV Beynəlxalq elmi konfrans, Ankara/Türkiyə: KAFKARS EĞİTİM YAYINLARI s. 86-90(26 may 2021ci il),səh 86-90.</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53</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İngilis folklorunun Azərbaycan ədəbiyyatşünasliğinda tədqiqinə dair, Təhsil, tədqiqat və innovasiyanın vəhdəti”Doktorant və magistrantların IV Respublika elmi konfransı, 29 aprel 2022, s.339-343.</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5</w:t>
            </w:r>
            <w:r>
              <w:rPr>
                <w:rFonts w:ascii="Times New Roman" w:hAnsi="Times New Roman" w:cs="Times New Roman"/>
                <w:sz w:val="24"/>
                <w:szCs w:val="24"/>
                <w:lang w:val="en-US"/>
              </w:rPr>
              <w:t>4</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Hüquq mətnlərinin  tərcüməsi məsələlərinə dair</w:t>
            </w:r>
            <w:r w:rsidRPr="000122EC">
              <w:rPr>
                <w:rFonts w:ascii="Times New Roman" w:hAnsi="Times New Roman" w:cs="Times New Roman"/>
                <w:sz w:val="24"/>
                <w:szCs w:val="24"/>
              </w:rPr>
              <w:tab/>
              <w:t>Tezis</w:t>
            </w:r>
            <w:r w:rsidRPr="000122EC">
              <w:rPr>
                <w:rFonts w:ascii="Times New Roman" w:hAnsi="Times New Roman" w:cs="Times New Roman"/>
                <w:sz w:val="24"/>
                <w:szCs w:val="24"/>
              </w:rPr>
              <w:tab/>
              <w:t xml:space="preserve">“Xarici dillərin tədrisi </w:t>
            </w:r>
            <w:r w:rsidRPr="000122EC">
              <w:rPr>
                <w:rFonts w:ascii="Times New Roman" w:hAnsi="Times New Roman" w:cs="Times New Roman"/>
                <w:sz w:val="24"/>
                <w:szCs w:val="24"/>
              </w:rPr>
              <w:lastRenderedPageBreak/>
              <w:t>və tədqiqində ənənəviliyin və müas)s irliyin vəhdəti” mövzusunda Respublika Elmi Konfransı, NDU,2022      (29 dekabr,2022 ci il, 05 saylı NDU Elmi Şurasının qərarı)səh.64-66.</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lastRenderedPageBreak/>
              <w:t>5</w:t>
            </w:r>
            <w:r>
              <w:rPr>
                <w:rFonts w:ascii="Times New Roman" w:hAnsi="Times New Roman" w:cs="Times New Roman"/>
                <w:sz w:val="24"/>
                <w:szCs w:val="24"/>
              </w:rPr>
              <w:t>5</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“Ulu öndər Heydər Əliyev və Naxçıvan (1990-1993)”, AMEA Naxçıvan Bölməsinin təşkilatçılığı ilə Ümumilli lider Heydər Əliyevin anadan olmasının 100 illiyi münasibəti ilə “Heydər Əliyev ideyaları və müasir dövr” mövzusunda keçiriləcək Respublika konfransı, II hissə, 17 aprel,2023, səh. 164-172.</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5</w:t>
            </w:r>
            <w:r>
              <w:rPr>
                <w:rFonts w:ascii="Times New Roman" w:hAnsi="Times New Roman" w:cs="Times New Roman"/>
                <w:sz w:val="24"/>
                <w:szCs w:val="24"/>
                <w:lang w:val="en-US"/>
              </w:rPr>
              <w:t>6</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“Ingilis dilinin tədrisində tətbiq olunan metodlara qisa baxiş”, Heydər Əliyevin anadan olmasinin 100 illiyinə həsr olunmuş “Dil bacariqlarinin inkişafinda yeni texnika və metodlarin tətbiqi” mövzusunda respublika elmi konfransı,NDU, 26 aprel,2023.</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5</w:t>
            </w:r>
            <w:r>
              <w:rPr>
                <w:rFonts w:ascii="Times New Roman" w:hAnsi="Times New Roman" w:cs="Times New Roman"/>
                <w:sz w:val="24"/>
                <w:szCs w:val="24"/>
                <w:lang w:val="en-US"/>
              </w:rPr>
              <w:t>7</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“On Characteristics of Epic Time in Magical and Religious  Tales”,Reviews of Modern ScienceProceedings of the 4th International Scientific Conference «Reviews of Modern Science» (No. 4 (2023), (October 19-20, 2023).</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5</w:t>
            </w:r>
            <w:r>
              <w:rPr>
                <w:rFonts w:ascii="Times New Roman" w:hAnsi="Times New Roman" w:cs="Times New Roman"/>
                <w:sz w:val="24"/>
                <w:szCs w:val="24"/>
                <w:lang w:val="en-US"/>
              </w:rPr>
              <w:t>8</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 “Organization of Space on the Basis of the Upper and Down Opposition in Azerbaijani Fairy Tales”</w:t>
            </w:r>
            <w:r w:rsidRPr="000122EC">
              <w:rPr>
                <w:rFonts w:ascii="Times New Roman" w:hAnsi="Times New Roman" w:cs="Times New Roman"/>
                <w:sz w:val="24"/>
                <w:szCs w:val="24"/>
              </w:rPr>
              <w:tab/>
              <w:t>məqalə</w:t>
            </w:r>
            <w:r w:rsidRPr="000122EC">
              <w:rPr>
                <w:rFonts w:ascii="Times New Roman" w:hAnsi="Times New Roman" w:cs="Times New Roman"/>
                <w:sz w:val="24"/>
                <w:szCs w:val="24"/>
              </w:rPr>
              <w:tab/>
              <w:t xml:space="preserve">” International Scientific Symposium “The triumphant leader of the victorious people: Ilham Aliyev” dedicated to the 44-Day Patriotic War and the Victory in Karabakh. 25 November,2023. </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“Translation problems and solutions: Bridging linguistic and cultural differences,”Ümummilli Lider Heydər Əliyevin anadan olmasının 100 illiyinə həsr olunmuş  “Tərcüməşünaslığın müasir problemləri” Respublika Elmi Konfransı (28-30 noyabr,2023) Azərbaycan Dillər Universiteti və Naxçıvan Dövlət Universieti.səh228- 233.</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rPr>
            </w:pPr>
            <w:r w:rsidRPr="000122EC">
              <w:rPr>
                <w:rFonts w:ascii="Times New Roman" w:hAnsi="Times New Roman" w:cs="Times New Roman"/>
                <w:sz w:val="24"/>
                <w:szCs w:val="24"/>
              </w:rPr>
              <w:t>6</w:t>
            </w:r>
            <w:r>
              <w:rPr>
                <w:rFonts w:ascii="Times New Roman" w:hAnsi="Times New Roman" w:cs="Times New Roman"/>
                <w:sz w:val="24"/>
                <w:szCs w:val="24"/>
                <w:lang w:val="en-US"/>
              </w:rPr>
              <w:t>0</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Əlilliyi olan şəxsin cəmiyyətə inteqrasiyasinda inklüziv təhsilin rolu,”Ümummilli Lider Heydər Əliyevin anadan olmasının 100 illiyinə həsr olunmuş  “ Ali pedaqoji təhsil sistemində elm: dünya təcrübəsi və Azərbaycan” Beynəlxalq elmi konfrans, Naxçıvan Müəllimlər İnstitutu,7-8 dekabr 2023 -cü il.</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rPr>
            </w:pPr>
            <w:r w:rsidRPr="000122EC">
              <w:rPr>
                <w:rFonts w:ascii="Times New Roman" w:hAnsi="Times New Roman" w:cs="Times New Roman"/>
                <w:sz w:val="24"/>
                <w:szCs w:val="24"/>
              </w:rPr>
              <w:t>6</w:t>
            </w:r>
            <w:r>
              <w:rPr>
                <w:rFonts w:ascii="Times New Roman" w:hAnsi="Times New Roman" w:cs="Times New Roman"/>
                <w:sz w:val="24"/>
                <w:szCs w:val="24"/>
                <w:lang w:val="en-US"/>
              </w:rPr>
              <w:t>1</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Navigating challenges of translating scientific texts, ”5-th İnternational Conference on İnterpreting and Translation Studies” University of Exact  and Social Sciences, Uzbekistan, Tashkent, 20 fevral 2024, s 74-84.</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r w:rsidRPr="000122EC">
              <w:rPr>
                <w:rFonts w:ascii="Times New Roman" w:hAnsi="Times New Roman" w:cs="Times New Roman"/>
                <w:sz w:val="24"/>
                <w:szCs w:val="24"/>
                <w:lang w:val="en-US"/>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Naxçıvan Folkloru: milli kimliyimizin və mənəvi dəyərlərimizin daşıyıcısı “Naxçıvan Muxtar Respublikasının yaranmasının Azərbaycan</w:t>
            </w:r>
            <w:r>
              <w:rPr>
                <w:rFonts w:ascii="Times New Roman" w:hAnsi="Times New Roman" w:cs="Times New Roman"/>
                <w:sz w:val="24"/>
                <w:szCs w:val="24"/>
              </w:rPr>
              <w:t xml:space="preserve">ın </w:t>
            </w:r>
            <w:r w:rsidRPr="000122EC">
              <w:rPr>
                <w:rFonts w:ascii="Times New Roman" w:hAnsi="Times New Roman" w:cs="Times New Roman"/>
                <w:sz w:val="24"/>
                <w:szCs w:val="24"/>
              </w:rPr>
              <w:t>siyasi hə</w:t>
            </w:r>
            <w:r>
              <w:rPr>
                <w:rFonts w:ascii="Times New Roman" w:hAnsi="Times New Roman" w:cs="Times New Roman"/>
                <w:sz w:val="24"/>
                <w:szCs w:val="24"/>
              </w:rPr>
              <w:t>yatında rolu”(28</w:t>
            </w:r>
            <w:r w:rsidRPr="000122EC">
              <w:rPr>
                <w:rFonts w:ascii="Times New Roman" w:hAnsi="Times New Roman" w:cs="Times New Roman"/>
                <w:sz w:val="24"/>
                <w:szCs w:val="24"/>
              </w:rPr>
              <w:t>-2</w:t>
            </w:r>
            <w:r>
              <w:rPr>
                <w:rFonts w:ascii="Times New Roman" w:hAnsi="Times New Roman" w:cs="Times New Roman"/>
                <w:sz w:val="24"/>
                <w:szCs w:val="24"/>
              </w:rPr>
              <w:t>9</w:t>
            </w:r>
            <w:r w:rsidRPr="000122EC">
              <w:rPr>
                <w:rFonts w:ascii="Times New Roman" w:hAnsi="Times New Roman" w:cs="Times New Roman"/>
                <w:sz w:val="24"/>
                <w:szCs w:val="24"/>
              </w:rPr>
              <w:t xml:space="preserve"> oktyabr 2024)</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r w:rsidRPr="000122EC">
              <w:rPr>
                <w:rFonts w:ascii="Times New Roman" w:hAnsi="Times New Roman" w:cs="Times New Roman"/>
                <w:sz w:val="24"/>
                <w:szCs w:val="24"/>
                <w:lang w:val="en-US"/>
              </w:rPr>
              <w:t>.</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About Creating a Positive Learning Atmosphere for Inclusive Students at</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Higher Schools, pp. 106-107. (Tezis). 2-nd Uzbekistan-Azerbaijan Academic</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Forum on Educational Research and İnnovation “December 27, 2024 Jizzakh</w:t>
            </w:r>
          </w:p>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University.</w:t>
            </w: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COP 29:İqlim dəyişiklikləri ilə mübarizənin yeni mərhələsinə töhvələr, Elmi-publisistik məqalə, “Yeni fikir qəzeti, 04fevral, 2025 ci il, №7(63),səh 9</w:t>
            </w:r>
          </w:p>
          <w:p w:rsidR="005447E6" w:rsidRPr="000122EC" w:rsidRDefault="005447E6" w:rsidP="005447E6">
            <w:pPr>
              <w:spacing w:after="0" w:line="240" w:lineRule="auto"/>
              <w:jc w:val="both"/>
              <w:rPr>
                <w:rFonts w:ascii="Times New Roman" w:hAnsi="Times New Roman" w:cs="Times New Roman"/>
                <w:sz w:val="24"/>
                <w:szCs w:val="24"/>
              </w:rPr>
            </w:pPr>
          </w:p>
        </w:tc>
      </w:tr>
      <w:tr w:rsidR="005447E6" w:rsidRPr="000122EC">
        <w:tc>
          <w:tcPr>
            <w:tcW w:w="658" w:type="dxa"/>
          </w:tcPr>
          <w:p w:rsidR="005447E6" w:rsidRPr="000122EC" w:rsidRDefault="005447E6" w:rsidP="005447E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8228" w:type="dxa"/>
          </w:tcPr>
          <w:p w:rsidR="005447E6" w:rsidRPr="000122EC" w:rsidRDefault="005447E6" w:rsidP="005447E6">
            <w:pPr>
              <w:spacing w:after="0" w:line="240" w:lineRule="auto"/>
              <w:jc w:val="both"/>
              <w:rPr>
                <w:rFonts w:ascii="Times New Roman" w:hAnsi="Times New Roman" w:cs="Times New Roman"/>
                <w:sz w:val="24"/>
                <w:szCs w:val="24"/>
              </w:rPr>
            </w:pPr>
            <w:r w:rsidRPr="000122EC">
              <w:rPr>
                <w:rFonts w:ascii="Times New Roman" w:hAnsi="Times New Roman" w:cs="Times New Roman"/>
                <w:sz w:val="24"/>
                <w:szCs w:val="24"/>
              </w:rPr>
              <w:t xml:space="preserve">A Comparative Analysis of the Azerbaijani and English Education System, </w:t>
            </w:r>
            <w:r w:rsidRPr="000122EC">
              <w:rPr>
                <w:rFonts w:ascii="Times New Roman" w:hAnsi="Times New Roman" w:cs="Times New Roman"/>
                <w:sz w:val="24"/>
                <w:szCs w:val="24"/>
              </w:rPr>
              <w:t>"Current Issues in Foreign Language Education - 2025"III International Scientific Conference</w:t>
            </w:r>
            <w:r w:rsidRPr="000122EC">
              <w:rPr>
                <w:rFonts w:ascii="Times New Roman" w:hAnsi="Times New Roman" w:cs="Times New Roman"/>
                <w:sz w:val="24"/>
                <w:szCs w:val="24"/>
              </w:rPr>
              <w:t>,</w:t>
            </w:r>
            <w:r w:rsidRPr="000122EC">
              <w:rPr>
                <w:rFonts w:ascii="Times New Roman" w:hAnsi="Times New Roman" w:cs="Times New Roman"/>
                <w:sz w:val="24"/>
                <w:szCs w:val="24"/>
              </w:rPr>
              <w:t>27-28 February 2025</w:t>
            </w:r>
            <w:r w:rsidRPr="000122EC">
              <w:rPr>
                <w:rFonts w:ascii="Times New Roman" w:hAnsi="Times New Roman" w:cs="Times New Roman"/>
                <w:sz w:val="24"/>
                <w:szCs w:val="24"/>
              </w:rPr>
              <w:t xml:space="preserve">, pp </w:t>
            </w:r>
          </w:p>
        </w:tc>
      </w:tr>
      <w:tr w:rsidR="005447E6" w:rsidRPr="000122EC">
        <w:tc>
          <w:tcPr>
            <w:tcW w:w="8886" w:type="dxa"/>
            <w:gridSpan w:val="2"/>
          </w:tcPr>
          <w:p w:rsidR="005447E6" w:rsidRPr="000122EC" w:rsidRDefault="005447E6" w:rsidP="005447E6">
            <w:pPr>
              <w:spacing w:after="0" w:line="240" w:lineRule="auto"/>
              <w:rPr>
                <w:rFonts w:ascii="Times New Roman" w:hAnsi="Times New Roman" w:cs="Times New Roman"/>
                <w:b/>
                <w:sz w:val="24"/>
                <w:szCs w:val="24"/>
              </w:rPr>
            </w:pPr>
            <w:r w:rsidRPr="000122EC">
              <w:rPr>
                <w:rFonts w:ascii="Times New Roman" w:hAnsi="Times New Roman" w:cs="Times New Roman"/>
                <w:b/>
                <w:color w:val="C00000"/>
                <w:sz w:val="24"/>
                <w:szCs w:val="24"/>
              </w:rPr>
              <w:t>Monoqrafiyalar:</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6</w:t>
            </w:r>
            <w:r>
              <w:rPr>
                <w:rFonts w:ascii="Times New Roman" w:hAnsi="Times New Roman" w:cs="Times New Roman"/>
                <w:sz w:val="24"/>
                <w:szCs w:val="24"/>
                <w:lang w:val="en-US"/>
              </w:rPr>
              <w:t>6</w:t>
            </w:r>
            <w:r w:rsidRPr="000122EC">
              <w:rPr>
                <w:rFonts w:ascii="Times New Roman" w:hAnsi="Times New Roman" w:cs="Times New Roman"/>
                <w:sz w:val="24"/>
                <w:szCs w:val="24"/>
              </w:rPr>
              <w:t>.</w:t>
            </w:r>
          </w:p>
        </w:tc>
        <w:tc>
          <w:tcPr>
            <w:tcW w:w="8228" w:type="dxa"/>
          </w:tcPr>
          <w:p w:rsidR="005447E6" w:rsidRPr="000122EC" w:rsidRDefault="005447E6" w:rsidP="005447E6">
            <w:pPr>
              <w:spacing w:after="0" w:line="240" w:lineRule="auto"/>
              <w:rPr>
                <w:rFonts w:ascii="Times New Roman" w:hAnsi="Times New Roman" w:cs="Times New Roman"/>
                <w:bCs/>
                <w:sz w:val="24"/>
                <w:szCs w:val="24"/>
              </w:rPr>
            </w:pPr>
            <w:r w:rsidRPr="000122EC">
              <w:rPr>
                <w:rFonts w:ascii="Times New Roman" w:hAnsi="Times New Roman" w:cs="Times New Roman"/>
                <w:b/>
                <w:bCs/>
                <w:sz w:val="24"/>
                <w:szCs w:val="24"/>
              </w:rPr>
              <w:t>“İngilis dili və tərcümə” kafedrası:</w:t>
            </w:r>
            <w:r w:rsidRPr="000122EC">
              <w:rPr>
                <w:rFonts w:ascii="Times New Roman" w:hAnsi="Times New Roman" w:cs="Times New Roman"/>
                <w:bCs/>
                <w:sz w:val="24"/>
                <w:szCs w:val="24"/>
              </w:rPr>
              <w:t xml:space="preserve"> XIX əsr İngilis nəsrinin səciyyəvi xüsusiyyətlərinin təhlili. (Kollektiv monoqrafiya) </w:t>
            </w:r>
            <w:r w:rsidRPr="000122EC">
              <w:rPr>
                <w:rFonts w:ascii="Times New Roman" w:hAnsi="Times New Roman" w:cs="Times New Roman"/>
                <w:b/>
                <w:sz w:val="24"/>
                <w:szCs w:val="24"/>
              </w:rPr>
              <w:t xml:space="preserve">Xudaverdiyeva  </w:t>
            </w:r>
            <w:r w:rsidRPr="000122EC">
              <w:rPr>
                <w:rFonts w:ascii="Times New Roman" w:hAnsi="Times New Roman" w:cs="Times New Roman"/>
                <w:b/>
                <w:bCs/>
                <w:sz w:val="24"/>
                <w:szCs w:val="24"/>
              </w:rPr>
              <w:t>T.</w:t>
            </w:r>
            <w:r w:rsidRPr="000122EC">
              <w:rPr>
                <w:rFonts w:ascii="Times New Roman" w:hAnsi="Times New Roman" w:cs="Times New Roman"/>
                <w:bCs/>
                <w:sz w:val="24"/>
                <w:szCs w:val="24"/>
              </w:rPr>
              <w:t xml:space="preserve"> Çarlz Dikkensin bədii yaradıcılığının mərhələləri (Fəsil VI),  “Əcəmi” Nəşriyyat-Poliqrafiya Birliyi,  səh.96-101, Naxçıvan-2023 </w:t>
            </w:r>
            <w:r w:rsidRPr="000122EC">
              <w:rPr>
                <w:rFonts w:ascii="Times New Roman" w:hAnsi="Times New Roman" w:cs="Times New Roman"/>
                <w:bCs/>
                <w:sz w:val="24"/>
                <w:szCs w:val="24"/>
              </w:rPr>
              <w:t>(həmmüəllif)</w:t>
            </w:r>
            <w:r w:rsidRPr="000122EC">
              <w:rPr>
                <w:rFonts w:ascii="Times New Roman" w:hAnsi="Times New Roman" w:cs="Times New Roman"/>
                <w:bCs/>
                <w:sz w:val="24"/>
                <w:szCs w:val="24"/>
              </w:rPr>
              <w:t>.</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6</w:t>
            </w:r>
            <w:r>
              <w:rPr>
                <w:rFonts w:ascii="Times New Roman" w:hAnsi="Times New Roman" w:cs="Times New Roman"/>
                <w:sz w:val="24"/>
                <w:szCs w:val="24"/>
                <w:lang w:val="en-US"/>
              </w:rPr>
              <w:t>7</w:t>
            </w:r>
            <w:r w:rsidRPr="000122EC">
              <w:rPr>
                <w:rFonts w:ascii="Times New Roman" w:hAnsi="Times New Roman" w:cs="Times New Roman"/>
                <w:sz w:val="24"/>
                <w:szCs w:val="24"/>
              </w:rPr>
              <w:t>.</w:t>
            </w:r>
          </w:p>
        </w:tc>
        <w:tc>
          <w:tcPr>
            <w:tcW w:w="8228" w:type="dxa"/>
          </w:tcPr>
          <w:p w:rsidR="005447E6" w:rsidRPr="000122EC" w:rsidRDefault="005447E6" w:rsidP="005447E6">
            <w:pPr>
              <w:pStyle w:val="ListParagraph"/>
              <w:spacing w:after="0" w:line="240" w:lineRule="auto"/>
              <w:ind w:left="0"/>
              <w:rPr>
                <w:rFonts w:ascii="Times New Roman" w:hAnsi="Times New Roman" w:cs="Times New Roman"/>
                <w:bCs/>
                <w:sz w:val="24"/>
                <w:szCs w:val="24"/>
              </w:rPr>
            </w:pPr>
            <w:r w:rsidRPr="000122EC">
              <w:rPr>
                <w:rFonts w:ascii="Times New Roman" w:hAnsi="Times New Roman" w:cs="Times New Roman"/>
                <w:b/>
                <w:bCs/>
                <w:sz w:val="24"/>
                <w:szCs w:val="24"/>
              </w:rPr>
              <w:t>“İngilis dili və tərcümə” kafedrası:</w:t>
            </w:r>
            <w:r w:rsidRPr="000122EC">
              <w:rPr>
                <w:rFonts w:ascii="Times New Roman" w:hAnsi="Times New Roman" w:cs="Times New Roman"/>
                <w:bCs/>
                <w:sz w:val="24"/>
                <w:szCs w:val="24"/>
              </w:rPr>
              <w:t xml:space="preserve"> XIX əsr İngilis nəsrinin səciyyəvi </w:t>
            </w:r>
            <w:r w:rsidRPr="000122EC">
              <w:rPr>
                <w:rFonts w:ascii="Times New Roman" w:hAnsi="Times New Roman" w:cs="Times New Roman"/>
                <w:bCs/>
                <w:sz w:val="24"/>
                <w:szCs w:val="24"/>
              </w:rPr>
              <w:lastRenderedPageBreak/>
              <w:t xml:space="preserve">xüsusiyyətlərinin təhlili. (Kollektiv monoqrafiya) </w:t>
            </w:r>
            <w:r w:rsidRPr="000122EC">
              <w:rPr>
                <w:rFonts w:ascii="Times New Roman" w:hAnsi="Times New Roman" w:cs="Times New Roman"/>
                <w:b/>
                <w:sz w:val="24"/>
                <w:szCs w:val="24"/>
              </w:rPr>
              <w:t>Xudaverdiyeva T</w:t>
            </w:r>
            <w:r w:rsidRPr="000122EC">
              <w:rPr>
                <w:rFonts w:ascii="Times New Roman" w:hAnsi="Times New Roman" w:cs="Times New Roman"/>
                <w:b/>
                <w:bCs/>
                <w:sz w:val="24"/>
                <w:szCs w:val="24"/>
              </w:rPr>
              <w:t>. “Ç.Dikkensin irihəcmli əsərləri və onların cəmiyyətdə rolu</w:t>
            </w:r>
            <w:r w:rsidRPr="000122EC">
              <w:rPr>
                <w:rFonts w:ascii="Times New Roman" w:hAnsi="Times New Roman" w:cs="Times New Roman"/>
                <w:bCs/>
                <w:sz w:val="24"/>
                <w:szCs w:val="24"/>
              </w:rPr>
              <w:t xml:space="preserve"> “Əcəmi” Nəşriyyat-Poliqrafiya Birliyi, 120 səh. Naxçıvan-2024. Səh 33-52.</w:t>
            </w:r>
            <w:r w:rsidRPr="000122EC">
              <w:rPr>
                <w:rFonts w:ascii="Times New Roman" w:hAnsi="Times New Roman" w:cs="Times New Roman"/>
                <w:sz w:val="24"/>
                <w:szCs w:val="24"/>
              </w:rPr>
              <w:t xml:space="preserve"> </w:t>
            </w:r>
            <w:r w:rsidRPr="000122EC">
              <w:rPr>
                <w:rFonts w:ascii="Times New Roman" w:hAnsi="Times New Roman" w:cs="Times New Roman"/>
                <w:bCs/>
                <w:sz w:val="24"/>
                <w:szCs w:val="24"/>
              </w:rPr>
              <w:t>(həmmüəllif)</w:t>
            </w:r>
          </w:p>
          <w:p w:rsidR="005447E6" w:rsidRPr="000122EC" w:rsidRDefault="005447E6" w:rsidP="005447E6">
            <w:pPr>
              <w:pStyle w:val="ListParagraph"/>
              <w:spacing w:after="0" w:line="240" w:lineRule="auto"/>
              <w:ind w:left="0"/>
              <w:rPr>
                <w:rFonts w:ascii="Times New Roman" w:hAnsi="Times New Roman" w:cs="Times New Roman"/>
                <w:bCs/>
                <w:sz w:val="24"/>
                <w:szCs w:val="24"/>
              </w:rPr>
            </w:pP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lang w:val="en-US"/>
              </w:rPr>
              <w:lastRenderedPageBreak/>
              <w:t>68.</w:t>
            </w:r>
          </w:p>
        </w:tc>
        <w:tc>
          <w:tcPr>
            <w:tcW w:w="8228" w:type="dxa"/>
          </w:tcPr>
          <w:p w:rsidR="005447E6" w:rsidRPr="000122EC" w:rsidRDefault="005447E6" w:rsidP="005447E6">
            <w:pPr>
              <w:pStyle w:val="NormalWeb"/>
              <w:rPr>
                <w:bCs/>
                <w:lang w:val="az-Latn-AZ"/>
              </w:rPr>
            </w:pPr>
            <w:r w:rsidRPr="000122EC">
              <w:rPr>
                <w:lang w:val="az-Latn-AZ"/>
              </w:rPr>
              <w:t xml:space="preserve">"Azərbaycan nağıllarında zaman və məkan",“Əcəmi” Nəşriyyat-Poliqrafiya Birliyi, 120 səh. </w:t>
            </w:r>
            <w:r w:rsidRPr="000122EC">
              <w:t>Naxçıvan-2024, 224s.</w:t>
            </w:r>
          </w:p>
        </w:tc>
      </w:tr>
      <w:tr w:rsidR="005447E6" w:rsidRPr="000122EC">
        <w:tc>
          <w:tcPr>
            <w:tcW w:w="8886" w:type="dxa"/>
            <w:gridSpan w:val="2"/>
          </w:tcPr>
          <w:p w:rsidR="005447E6" w:rsidRPr="000122EC" w:rsidRDefault="005447E6" w:rsidP="005447E6">
            <w:pPr>
              <w:pStyle w:val="ListParagraph"/>
              <w:spacing w:after="0" w:line="240" w:lineRule="auto"/>
              <w:ind w:left="19"/>
              <w:rPr>
                <w:rFonts w:ascii="Times New Roman" w:hAnsi="Times New Roman" w:cs="Times New Roman"/>
                <w:b/>
                <w:sz w:val="24"/>
                <w:szCs w:val="24"/>
              </w:rPr>
            </w:pPr>
            <w:r w:rsidRPr="000122EC">
              <w:rPr>
                <w:rFonts w:ascii="Times New Roman" w:hAnsi="Times New Roman" w:cs="Times New Roman"/>
                <w:b/>
                <w:color w:val="C00000"/>
                <w:sz w:val="24"/>
                <w:szCs w:val="24"/>
              </w:rPr>
              <w:t>Dərs və metodik vəsaitlər, proqramlar:</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69.</w:t>
            </w:r>
          </w:p>
        </w:tc>
        <w:tc>
          <w:tcPr>
            <w:tcW w:w="8228" w:type="dxa"/>
          </w:tcPr>
          <w:p w:rsidR="005447E6" w:rsidRPr="000122EC" w:rsidRDefault="005447E6" w:rsidP="005447E6">
            <w:pPr>
              <w:spacing w:after="80" w:line="240" w:lineRule="auto"/>
              <w:rPr>
                <w:rFonts w:ascii="Times New Roman" w:hAnsi="Times New Roman" w:cs="Times New Roman"/>
                <w:bCs/>
                <w:sz w:val="24"/>
                <w:szCs w:val="24"/>
              </w:rPr>
            </w:pPr>
            <w:r w:rsidRPr="000122EC">
              <w:rPr>
                <w:rFonts w:ascii="Times New Roman" w:hAnsi="Times New Roman" w:cs="Times New Roman"/>
                <w:bCs/>
                <w:sz w:val="24"/>
                <w:szCs w:val="24"/>
              </w:rPr>
              <w:t xml:space="preserve"> Ixtisas dilinin nəzəri kursu, NDU,”Qeyrət”2018. (Proqram)</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70.</w:t>
            </w:r>
          </w:p>
        </w:tc>
        <w:tc>
          <w:tcPr>
            <w:tcW w:w="8228" w:type="dxa"/>
          </w:tcPr>
          <w:p w:rsidR="005447E6" w:rsidRPr="000122EC" w:rsidRDefault="005447E6" w:rsidP="005447E6">
            <w:pPr>
              <w:spacing w:after="80" w:line="240" w:lineRule="auto"/>
              <w:rPr>
                <w:rFonts w:ascii="Times New Roman" w:hAnsi="Times New Roman" w:cs="Times New Roman"/>
                <w:bCs/>
                <w:sz w:val="24"/>
                <w:szCs w:val="24"/>
              </w:rPr>
            </w:pPr>
            <w:r w:rsidRPr="000122EC">
              <w:rPr>
                <w:rFonts w:ascii="Times New Roman" w:hAnsi="Times New Roman" w:cs="Times New Roman"/>
                <w:bCs/>
                <w:sz w:val="24"/>
                <w:szCs w:val="24"/>
              </w:rPr>
              <w:t xml:space="preserve"> Lectures on Theoretical Course of English,Naxçıvan: “Əcəmi”, 2021, (Dərs vəsaiti).</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71.</w:t>
            </w:r>
          </w:p>
        </w:tc>
        <w:tc>
          <w:tcPr>
            <w:tcW w:w="8228" w:type="dxa"/>
          </w:tcPr>
          <w:p w:rsidR="005447E6" w:rsidRPr="000122EC" w:rsidRDefault="005447E6" w:rsidP="005447E6">
            <w:pPr>
              <w:spacing w:after="80" w:line="240" w:lineRule="auto"/>
              <w:rPr>
                <w:rFonts w:ascii="Times New Roman" w:hAnsi="Times New Roman" w:cs="Times New Roman"/>
                <w:bCs/>
                <w:sz w:val="24"/>
                <w:szCs w:val="24"/>
              </w:rPr>
            </w:pPr>
            <w:r w:rsidRPr="000122EC">
              <w:rPr>
                <w:rFonts w:ascii="Times New Roman" w:hAnsi="Times New Roman" w:cs="Times New Roman"/>
                <w:bCs/>
                <w:sz w:val="24"/>
                <w:szCs w:val="24"/>
              </w:rPr>
              <w:t>İngilis dili və tərcümə” kafedrası: Mədəniyyətlərin qovuşması: Azərbaycan nəsri İngiliscə tərcümədə/ Bridging Cultures: Azerbaijani Prose in English Translation (Kollektiv tərcümələr toplusu). “Əcəmi” Nəşriyyat-Poliqrafiya Birliyi, 336 səh. Naxçıvan-2024. Səh 113-142.(həmmüəllif)</w:t>
            </w:r>
            <w:r>
              <w:rPr>
                <w:rFonts w:ascii="Times New Roman" w:hAnsi="Times New Roman" w:cs="Times New Roman"/>
                <w:bCs/>
                <w:sz w:val="24"/>
                <w:szCs w:val="24"/>
              </w:rPr>
              <w:t>(dərs vəsaiti)</w:t>
            </w:r>
          </w:p>
        </w:tc>
      </w:tr>
      <w:tr w:rsidR="005447E6" w:rsidRPr="000122EC">
        <w:tc>
          <w:tcPr>
            <w:tcW w:w="658" w:type="dxa"/>
          </w:tcPr>
          <w:p w:rsidR="005447E6" w:rsidRPr="000122EC" w:rsidRDefault="005447E6" w:rsidP="005447E6">
            <w:pPr>
              <w:pStyle w:val="ListParagraph"/>
              <w:spacing w:after="0" w:line="240" w:lineRule="auto"/>
              <w:ind w:left="19"/>
              <w:rPr>
                <w:rFonts w:ascii="Times New Roman" w:hAnsi="Times New Roman" w:cs="Times New Roman"/>
                <w:sz w:val="24"/>
                <w:szCs w:val="24"/>
              </w:rPr>
            </w:pPr>
            <w:r w:rsidRPr="000122EC">
              <w:rPr>
                <w:rFonts w:ascii="Times New Roman" w:hAnsi="Times New Roman" w:cs="Times New Roman"/>
                <w:sz w:val="24"/>
                <w:szCs w:val="24"/>
              </w:rPr>
              <w:t>72.</w:t>
            </w:r>
          </w:p>
        </w:tc>
        <w:tc>
          <w:tcPr>
            <w:tcW w:w="8228" w:type="dxa"/>
          </w:tcPr>
          <w:p w:rsidR="005447E6" w:rsidRPr="000122EC" w:rsidRDefault="005447E6" w:rsidP="005447E6">
            <w:pPr>
              <w:spacing w:after="80" w:line="240" w:lineRule="auto"/>
              <w:rPr>
                <w:rFonts w:ascii="Times New Roman" w:hAnsi="Times New Roman" w:cs="Times New Roman"/>
                <w:b/>
                <w:sz w:val="24"/>
                <w:szCs w:val="24"/>
              </w:rPr>
            </w:pPr>
            <w:r w:rsidRPr="000122EC">
              <w:rPr>
                <w:rFonts w:ascii="Times New Roman" w:hAnsi="Times New Roman" w:cs="Times New Roman"/>
                <w:b/>
                <w:sz w:val="24"/>
                <w:szCs w:val="24"/>
              </w:rPr>
              <w:t xml:space="preserve"> </w:t>
            </w:r>
            <w:r w:rsidRPr="000122EC">
              <w:rPr>
                <w:rFonts w:ascii="Times New Roman" w:hAnsi="Times New Roman" w:cs="Times New Roman"/>
                <w:bCs/>
                <w:sz w:val="24"/>
                <w:szCs w:val="24"/>
              </w:rPr>
              <w:t>Müqayisəli tipologiya (proqram) Naxçıvan Dövlət Universiteti, “Qeyrət” nəşriyyatı, 2024, 25 s.</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rPr>
            </w:pPr>
            <w:r w:rsidRPr="000122EC">
              <w:rPr>
                <w:rFonts w:ascii="Times New Roman" w:hAnsi="Times New Roman" w:cs="Times New Roman"/>
                <w:sz w:val="24"/>
                <w:szCs w:val="24"/>
                <w:lang w:val="en-US"/>
              </w:rPr>
              <w:t>7</w:t>
            </w:r>
            <w:r w:rsidRPr="000122EC">
              <w:rPr>
                <w:rFonts w:ascii="Times New Roman" w:hAnsi="Times New Roman" w:cs="Times New Roman"/>
                <w:sz w:val="24"/>
                <w:szCs w:val="24"/>
              </w:rPr>
              <w:t>3.</w:t>
            </w:r>
          </w:p>
        </w:tc>
        <w:tc>
          <w:tcPr>
            <w:tcW w:w="8228" w:type="dxa"/>
          </w:tcPr>
          <w:p w:rsidR="005447E6" w:rsidRPr="000122EC" w:rsidRDefault="005447E6" w:rsidP="005447E6">
            <w:pPr>
              <w:spacing w:after="80" w:line="240" w:lineRule="auto"/>
              <w:rPr>
                <w:rFonts w:ascii="Times New Roman" w:hAnsi="Times New Roman" w:cs="Times New Roman"/>
                <w:b/>
                <w:sz w:val="24"/>
                <w:szCs w:val="24"/>
              </w:rPr>
            </w:pPr>
            <w:r w:rsidRPr="000122EC">
              <w:rPr>
                <w:rFonts w:ascii="Times New Roman" w:hAnsi="Times New Roman" w:cs="Times New Roman"/>
                <w:bCs/>
                <w:sz w:val="24"/>
                <w:szCs w:val="24"/>
              </w:rPr>
              <w:t>Filologiyanın müasir problemləri (proqram) Naxçıvan Dövlət Universiteti, “Qeyrət” nəşriyyatı, 2024, 16 s.</w:t>
            </w:r>
          </w:p>
        </w:tc>
      </w:tr>
      <w:tr w:rsidR="005447E6" w:rsidRPr="000122EC">
        <w:tc>
          <w:tcPr>
            <w:tcW w:w="658" w:type="dxa"/>
          </w:tcPr>
          <w:p w:rsidR="005447E6" w:rsidRPr="000122EC" w:rsidRDefault="005447E6" w:rsidP="005447E6">
            <w:pPr>
              <w:spacing w:after="0" w:line="240" w:lineRule="auto"/>
              <w:rPr>
                <w:rFonts w:ascii="Times New Roman" w:hAnsi="Times New Roman" w:cs="Times New Roman"/>
                <w:sz w:val="24"/>
                <w:szCs w:val="24"/>
                <w:lang w:val="en-US"/>
              </w:rPr>
            </w:pPr>
            <w:r w:rsidRPr="000122EC">
              <w:rPr>
                <w:rFonts w:ascii="Times New Roman" w:hAnsi="Times New Roman" w:cs="Times New Roman"/>
                <w:sz w:val="24"/>
                <w:szCs w:val="24"/>
                <w:lang w:val="en-US"/>
              </w:rPr>
              <w:t>7</w:t>
            </w:r>
            <w:r w:rsidRPr="000122EC">
              <w:rPr>
                <w:rFonts w:ascii="Times New Roman" w:hAnsi="Times New Roman" w:cs="Times New Roman"/>
                <w:sz w:val="24"/>
                <w:szCs w:val="24"/>
              </w:rPr>
              <w:t>4</w:t>
            </w:r>
            <w:r w:rsidRPr="000122EC">
              <w:rPr>
                <w:rFonts w:ascii="Times New Roman" w:hAnsi="Times New Roman" w:cs="Times New Roman"/>
                <w:sz w:val="24"/>
                <w:szCs w:val="24"/>
                <w:lang w:val="en-US"/>
              </w:rPr>
              <w:t>.</w:t>
            </w:r>
          </w:p>
        </w:tc>
        <w:tc>
          <w:tcPr>
            <w:tcW w:w="8228" w:type="dxa"/>
          </w:tcPr>
          <w:p w:rsidR="005447E6" w:rsidRPr="000122EC" w:rsidRDefault="005447E6" w:rsidP="005447E6">
            <w:pPr>
              <w:spacing w:after="80" w:line="240" w:lineRule="auto"/>
              <w:rPr>
                <w:rFonts w:ascii="Times New Roman" w:hAnsi="Times New Roman" w:cs="Times New Roman"/>
                <w:b/>
                <w:sz w:val="24"/>
                <w:szCs w:val="24"/>
              </w:rPr>
            </w:pPr>
            <w:r w:rsidRPr="000122EC">
              <w:rPr>
                <w:rFonts w:ascii="Times New Roman" w:hAnsi="Times New Roman" w:cs="Times New Roman"/>
                <w:b/>
                <w:sz w:val="24"/>
                <w:szCs w:val="24"/>
              </w:rPr>
              <w:t xml:space="preserve"> </w:t>
            </w:r>
            <w:r w:rsidRPr="000122EC">
              <w:rPr>
                <w:rFonts w:ascii="Times New Roman" w:hAnsi="Times New Roman" w:cs="Times New Roman"/>
                <w:bCs/>
                <w:sz w:val="24"/>
                <w:szCs w:val="24"/>
              </w:rPr>
              <w:t>Mətnin şərhi (proqram) Naxçıvan Dövlət Universiteti, “Qeyrət” nəşriyyatı, 2024, 26 s.(həmmüəllif)</w:t>
            </w:r>
          </w:p>
        </w:tc>
      </w:tr>
    </w:tbl>
    <w:p w:rsidR="0095385F" w:rsidRPr="000122EC" w:rsidRDefault="0095385F">
      <w:pPr>
        <w:pStyle w:val="ListParagraph"/>
        <w:spacing w:before="120" w:after="240"/>
        <w:rPr>
          <w:rFonts w:ascii="Times New Roman" w:hAnsi="Times New Roman" w:cs="Times New Roman"/>
          <w:sz w:val="24"/>
          <w:szCs w:val="24"/>
        </w:rPr>
      </w:pPr>
    </w:p>
    <w:p w:rsidR="0095385F" w:rsidRPr="000122EC" w:rsidRDefault="00160980">
      <w:pPr>
        <w:pStyle w:val="ListParagraph"/>
        <w:numPr>
          <w:ilvl w:val="0"/>
          <w:numId w:val="1"/>
        </w:numPr>
        <w:spacing w:before="120" w:after="240"/>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DƏSTƏKLƏNƏN LAYİHƏLƏR</w:t>
      </w:r>
    </w:p>
    <w:p w:rsidR="0095385F" w:rsidRPr="000122EC" w:rsidRDefault="0095385F">
      <w:pPr>
        <w:spacing w:before="120" w:after="240"/>
        <w:ind w:left="360"/>
        <w:rPr>
          <w:rFonts w:ascii="Times New Roman" w:hAnsi="Times New Roman" w:cs="Times New Roman"/>
          <w:b/>
          <w:color w:val="0070C0"/>
          <w:sz w:val="24"/>
          <w:szCs w:val="24"/>
        </w:rPr>
      </w:pPr>
    </w:p>
    <w:p w:rsidR="0095385F" w:rsidRPr="000122EC" w:rsidRDefault="00160980">
      <w:pPr>
        <w:pStyle w:val="ListParagraph"/>
        <w:numPr>
          <w:ilvl w:val="0"/>
          <w:numId w:val="1"/>
        </w:numPr>
        <w:spacing w:before="240" w:after="240"/>
        <w:rPr>
          <w:rFonts w:ascii="Times New Roman" w:hAnsi="Times New Roman" w:cs="Times New Roman"/>
          <w:b/>
          <w:color w:val="0070C0"/>
          <w:sz w:val="24"/>
          <w:szCs w:val="24"/>
        </w:rPr>
      </w:pPr>
      <w:bookmarkStart w:id="0" w:name="_GoBack"/>
      <w:bookmarkEnd w:id="0"/>
      <w:r w:rsidRPr="000122EC">
        <w:rPr>
          <w:rFonts w:ascii="Times New Roman" w:hAnsi="Times New Roman" w:cs="Times New Roman"/>
          <w:b/>
          <w:color w:val="0070C0"/>
          <w:sz w:val="24"/>
          <w:szCs w:val="24"/>
        </w:rPr>
        <w:t>ELMİ VƏ PEŞƏKAR FƏALİYYƏTLƏR</w:t>
      </w:r>
    </w:p>
    <w:p w:rsidR="0095385F" w:rsidRPr="000122EC" w:rsidRDefault="0095385F">
      <w:pPr>
        <w:pStyle w:val="ListParagraph"/>
        <w:spacing w:before="240" w:after="240"/>
        <w:rPr>
          <w:rFonts w:ascii="Times New Roman" w:hAnsi="Times New Roman" w:cs="Times New Roman"/>
          <w:b/>
          <w:color w:val="0070C0"/>
          <w:sz w:val="24"/>
          <w:szCs w:val="24"/>
        </w:rPr>
      </w:pPr>
    </w:p>
    <w:tbl>
      <w:tblPr>
        <w:tblStyle w:val="TableGrid"/>
        <w:tblW w:w="8773" w:type="dxa"/>
        <w:tblInd w:w="720" w:type="dxa"/>
        <w:tblLook w:val="04A0" w:firstRow="1" w:lastRow="0" w:firstColumn="1" w:lastColumn="0" w:noHBand="0" w:noVBand="1"/>
      </w:tblPr>
      <w:tblGrid>
        <w:gridCol w:w="4378"/>
        <w:gridCol w:w="4395"/>
      </w:tblGrid>
      <w:tr w:rsidR="0095385F" w:rsidRPr="000122EC">
        <w:tc>
          <w:tcPr>
            <w:tcW w:w="4378" w:type="dxa"/>
          </w:tcPr>
          <w:p w:rsidR="0095385F" w:rsidRPr="000122EC" w:rsidRDefault="00160980">
            <w:pPr>
              <w:pStyle w:val="ListParagraph"/>
              <w:spacing w:after="0" w:line="240" w:lineRule="auto"/>
              <w:ind w:left="0"/>
              <w:rPr>
                <w:rFonts w:ascii="Times New Roman" w:hAnsi="Times New Roman" w:cs="Times New Roman"/>
                <w:b/>
                <w:sz w:val="24"/>
                <w:szCs w:val="24"/>
              </w:rPr>
            </w:pPr>
            <w:r w:rsidRPr="000122EC">
              <w:rPr>
                <w:rFonts w:ascii="Times New Roman" w:hAnsi="Times New Roman" w:cs="Times New Roman"/>
                <w:b/>
                <w:color w:val="C00000"/>
                <w:sz w:val="24"/>
                <w:szCs w:val="24"/>
              </w:rPr>
              <w:t>Elmi jurnallardakı f</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aliyy</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tl</w:t>
            </w:r>
            <w:r w:rsidRPr="000122EC">
              <w:rPr>
                <w:rFonts w:ascii="Times New Roman" w:hAnsi="Times New Roman" w:cs="Times New Roman"/>
                <w:b/>
                <w:color w:val="C00000"/>
                <w:sz w:val="24"/>
                <w:szCs w:val="24"/>
              </w:rPr>
              <w:t>ə</w:t>
            </w:r>
            <w:r w:rsidRPr="000122EC">
              <w:rPr>
                <w:rFonts w:ascii="Times New Roman" w:hAnsi="Times New Roman" w:cs="Times New Roman"/>
                <w:b/>
                <w:color w:val="C00000"/>
                <w:sz w:val="24"/>
                <w:szCs w:val="24"/>
              </w:rPr>
              <w:t>r</w:t>
            </w:r>
          </w:p>
        </w:tc>
        <w:tc>
          <w:tcPr>
            <w:tcW w:w="4395" w:type="dxa"/>
          </w:tcPr>
          <w:p w:rsidR="0095385F" w:rsidRPr="000122EC" w:rsidRDefault="00160980">
            <w:pPr>
              <w:pStyle w:val="ListParagraph"/>
              <w:spacing w:after="120" w:line="240" w:lineRule="auto"/>
              <w:ind w:left="0"/>
              <w:rPr>
                <w:rFonts w:ascii="Times New Roman" w:hAnsi="Times New Roman" w:cs="Times New Roman"/>
                <w:b/>
                <w:color w:val="C00000"/>
                <w:sz w:val="24"/>
                <w:szCs w:val="24"/>
              </w:rPr>
            </w:pPr>
            <w:r w:rsidRPr="000122EC">
              <w:rPr>
                <w:rFonts w:ascii="Times New Roman" w:hAnsi="Times New Roman" w:cs="Times New Roman"/>
                <w:b/>
                <w:color w:val="C00000"/>
                <w:sz w:val="24"/>
                <w:szCs w:val="24"/>
              </w:rPr>
              <w:t xml:space="preserve">Hakimlik </w:t>
            </w:r>
          </w:p>
        </w:tc>
      </w:tr>
      <w:tr w:rsidR="0095385F" w:rsidRPr="000122EC">
        <w:tc>
          <w:tcPr>
            <w:tcW w:w="4378" w:type="dxa"/>
          </w:tcPr>
          <w:p w:rsidR="0095385F" w:rsidRPr="000122EC" w:rsidRDefault="0095385F">
            <w:pPr>
              <w:pStyle w:val="ListParagraph"/>
              <w:spacing w:after="120" w:line="240" w:lineRule="auto"/>
              <w:ind w:left="0"/>
              <w:rPr>
                <w:rFonts w:ascii="Times New Roman" w:hAnsi="Times New Roman" w:cs="Times New Roman"/>
                <w:sz w:val="24"/>
                <w:szCs w:val="24"/>
              </w:rPr>
            </w:pPr>
          </w:p>
        </w:tc>
        <w:tc>
          <w:tcPr>
            <w:tcW w:w="4395" w:type="dxa"/>
          </w:tcPr>
          <w:p w:rsidR="0095385F" w:rsidRPr="000122EC" w:rsidRDefault="0095385F">
            <w:pPr>
              <w:pStyle w:val="ListParagraph"/>
              <w:spacing w:after="0" w:line="240" w:lineRule="auto"/>
              <w:ind w:left="0"/>
              <w:rPr>
                <w:rFonts w:ascii="Times New Roman" w:hAnsi="Times New Roman" w:cs="Times New Roman"/>
                <w:sz w:val="24"/>
                <w:szCs w:val="24"/>
              </w:rPr>
            </w:pPr>
          </w:p>
        </w:tc>
      </w:tr>
    </w:tbl>
    <w:p w:rsidR="0095385F" w:rsidRPr="000122EC" w:rsidRDefault="0095385F">
      <w:pPr>
        <w:pStyle w:val="ListParagraph"/>
        <w:rPr>
          <w:rFonts w:ascii="Times New Roman" w:hAnsi="Times New Roman" w:cs="Times New Roman"/>
          <w:b/>
          <w:color w:val="0070C0"/>
          <w:sz w:val="24"/>
          <w:szCs w:val="24"/>
        </w:rPr>
      </w:pP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NAİLİYYƏTLƏR</w:t>
      </w:r>
      <w:r w:rsidRPr="000122EC">
        <w:rPr>
          <w:rFonts w:ascii="Times New Roman" w:hAnsi="Times New Roman" w:cs="Times New Roman"/>
          <w:b/>
          <w:color w:val="0070C0"/>
          <w:sz w:val="24"/>
          <w:szCs w:val="24"/>
        </w:rPr>
        <w:t xml:space="preserve"> VƏ TANINMA</w:t>
      </w:r>
    </w:p>
    <w:p w:rsidR="0095385F" w:rsidRPr="000122EC" w:rsidRDefault="0095385F">
      <w:pPr>
        <w:pStyle w:val="ListParagraph"/>
        <w:rPr>
          <w:rFonts w:ascii="Times New Roman" w:hAnsi="Times New Roman" w:cs="Times New Roman"/>
          <w:b/>
          <w:color w:val="0070C0"/>
          <w:sz w:val="24"/>
          <w:szCs w:val="24"/>
        </w:rPr>
      </w:pP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ELANLAR VƏ SƏNƏDLƏR</w:t>
      </w:r>
    </w:p>
    <w:p w:rsidR="0095385F" w:rsidRPr="000122EC" w:rsidRDefault="0095385F">
      <w:pPr>
        <w:pStyle w:val="ListParagraph"/>
        <w:rPr>
          <w:rFonts w:ascii="Times New Roman" w:hAnsi="Times New Roman" w:cs="Times New Roman"/>
          <w:b/>
          <w:color w:val="0070C0"/>
          <w:sz w:val="24"/>
          <w:szCs w:val="24"/>
        </w:rPr>
      </w:pP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Ə</w:t>
      </w:r>
      <w:r w:rsidRPr="000122EC">
        <w:rPr>
          <w:rFonts w:ascii="Times New Roman" w:hAnsi="Times New Roman" w:cs="Times New Roman"/>
          <w:b/>
          <w:color w:val="0070C0"/>
          <w:sz w:val="24"/>
          <w:szCs w:val="24"/>
        </w:rPr>
        <w:t>LAQƏ</w:t>
      </w:r>
    </w:p>
    <w:tbl>
      <w:tblPr>
        <w:tblStyle w:val="TableGrid"/>
        <w:tblW w:w="8636" w:type="dxa"/>
        <w:tblInd w:w="720" w:type="dxa"/>
        <w:tblLook w:val="04A0" w:firstRow="1" w:lastRow="0" w:firstColumn="1" w:lastColumn="0" w:noHBand="0" w:noVBand="1"/>
      </w:tblPr>
      <w:tblGrid>
        <w:gridCol w:w="2110"/>
        <w:gridCol w:w="6526"/>
      </w:tblGrid>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İnstitusional e-poçt:</w:t>
            </w:r>
          </w:p>
        </w:tc>
        <w:tc>
          <w:tcPr>
            <w:tcW w:w="6526" w:type="dxa"/>
          </w:tcPr>
          <w:p w:rsidR="0095385F" w:rsidRPr="000122EC" w:rsidRDefault="00160980">
            <w:pPr>
              <w:spacing w:after="0" w:line="240" w:lineRule="auto"/>
              <w:rPr>
                <w:rFonts w:ascii="Times New Roman" w:hAnsi="Times New Roman" w:cs="Times New Roman"/>
                <w:sz w:val="24"/>
                <w:szCs w:val="24"/>
              </w:rPr>
            </w:pPr>
            <w:hyperlink r:id="rId27" w:history="1">
              <w:r w:rsidRPr="000122EC">
                <w:rPr>
                  <w:rStyle w:val="Hyperlink"/>
                  <w:rFonts w:ascii="Times New Roman" w:hAnsi="Times New Roman" w:cs="Times New Roman"/>
                  <w:sz w:val="24"/>
                  <w:szCs w:val="24"/>
                </w:rPr>
                <w:t>t.xudaverdiyeva@ndu.edu.az</w:t>
              </w:r>
            </w:hyperlink>
          </w:p>
        </w:tc>
      </w:tr>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Dig</w:t>
            </w:r>
            <w:r w:rsidRPr="000122EC">
              <w:rPr>
                <w:rFonts w:ascii="Times New Roman" w:hAnsi="Times New Roman" w:cs="Times New Roman"/>
                <w:b/>
                <w:sz w:val="24"/>
                <w:szCs w:val="24"/>
              </w:rPr>
              <w:t>ə</w:t>
            </w:r>
            <w:r w:rsidRPr="000122EC">
              <w:rPr>
                <w:rFonts w:ascii="Times New Roman" w:hAnsi="Times New Roman" w:cs="Times New Roman"/>
                <w:b/>
                <w:sz w:val="24"/>
                <w:szCs w:val="24"/>
              </w:rPr>
              <w:t>r e-poçt:</w:t>
            </w:r>
          </w:p>
        </w:tc>
        <w:tc>
          <w:tcPr>
            <w:tcW w:w="6526"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color w:val="5B9BD5" w:themeColor="accent1"/>
                <w:sz w:val="24"/>
                <w:szCs w:val="24"/>
              </w:rPr>
              <w:t>t.salmanova</w:t>
            </w:r>
            <w:hyperlink r:id="rId28" w:history="1">
              <w:r w:rsidRPr="000122EC">
                <w:rPr>
                  <w:rStyle w:val="Hyperlink"/>
                  <w:rFonts w:ascii="Times New Roman" w:hAnsi="Times New Roman" w:cs="Times New Roman"/>
                  <w:color w:val="5B9BD5" w:themeColor="accent1"/>
                  <w:sz w:val="24"/>
                  <w:szCs w:val="24"/>
                </w:rPr>
                <w:t>001</w:t>
              </w:r>
              <w:r w:rsidRPr="000122EC">
                <w:rPr>
                  <w:rStyle w:val="Hyperlink"/>
                  <w:rFonts w:ascii="Times New Roman" w:hAnsi="Times New Roman" w:cs="Times New Roman"/>
                  <w:color w:val="5B9BD5" w:themeColor="accent1"/>
                  <w:sz w:val="24"/>
                  <w:szCs w:val="24"/>
                </w:rPr>
                <w:t>@gmail.com</w:t>
              </w:r>
            </w:hyperlink>
            <w:r w:rsidRPr="000122EC">
              <w:rPr>
                <w:rFonts w:ascii="Times New Roman" w:hAnsi="Times New Roman" w:cs="Times New Roman"/>
                <w:sz w:val="24"/>
                <w:szCs w:val="24"/>
              </w:rPr>
              <w:t xml:space="preserve"> </w:t>
            </w:r>
          </w:p>
        </w:tc>
      </w:tr>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lang w:val="en-US"/>
              </w:rPr>
              <w:t>Web s</w:t>
            </w:r>
            <w:r w:rsidRPr="000122EC">
              <w:rPr>
                <w:rFonts w:ascii="Times New Roman" w:hAnsi="Times New Roman" w:cs="Times New Roman"/>
                <w:b/>
                <w:sz w:val="24"/>
                <w:szCs w:val="24"/>
              </w:rPr>
              <w:t>ə</w:t>
            </w:r>
            <w:r w:rsidRPr="000122EC">
              <w:rPr>
                <w:rFonts w:ascii="Times New Roman" w:hAnsi="Times New Roman" w:cs="Times New Roman"/>
                <w:b/>
                <w:sz w:val="24"/>
                <w:szCs w:val="24"/>
              </w:rPr>
              <w:t>hif</w:t>
            </w:r>
            <w:r w:rsidRPr="000122EC">
              <w:rPr>
                <w:rFonts w:ascii="Times New Roman" w:hAnsi="Times New Roman" w:cs="Times New Roman"/>
                <w:b/>
                <w:sz w:val="24"/>
                <w:szCs w:val="24"/>
              </w:rPr>
              <w:t>ə</w:t>
            </w:r>
            <w:r w:rsidRPr="000122EC">
              <w:rPr>
                <w:rFonts w:ascii="Times New Roman" w:hAnsi="Times New Roman" w:cs="Times New Roman"/>
                <w:b/>
                <w:sz w:val="24"/>
                <w:szCs w:val="24"/>
              </w:rPr>
              <w:t>si:</w:t>
            </w:r>
          </w:p>
        </w:tc>
        <w:tc>
          <w:tcPr>
            <w:tcW w:w="6526" w:type="dxa"/>
          </w:tcPr>
          <w:p w:rsidR="0095385F" w:rsidRPr="000122EC" w:rsidRDefault="0095385F">
            <w:pPr>
              <w:spacing w:after="0" w:line="240" w:lineRule="auto"/>
              <w:rPr>
                <w:rFonts w:ascii="Times New Roman" w:hAnsi="Times New Roman" w:cs="Times New Roman"/>
                <w:sz w:val="24"/>
                <w:szCs w:val="24"/>
              </w:rPr>
            </w:pPr>
          </w:p>
        </w:tc>
      </w:tr>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İş telefonu</w:t>
            </w:r>
          </w:p>
        </w:tc>
        <w:tc>
          <w:tcPr>
            <w:tcW w:w="6526"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+99436 544</w:t>
            </w:r>
            <w:r w:rsidRPr="000122EC">
              <w:rPr>
                <w:rFonts w:ascii="Times New Roman" w:hAnsi="Times New Roman" w:cs="Times New Roman"/>
                <w:sz w:val="24"/>
                <w:szCs w:val="24"/>
              </w:rPr>
              <w:t xml:space="preserve"> 08 61</w:t>
            </w:r>
          </w:p>
        </w:tc>
      </w:tr>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Mobil:</w:t>
            </w:r>
          </w:p>
        </w:tc>
        <w:tc>
          <w:tcPr>
            <w:tcW w:w="6526"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+994 060 307 61 53</w:t>
            </w:r>
          </w:p>
        </w:tc>
      </w:tr>
      <w:tr w:rsidR="0095385F" w:rsidRPr="000122EC">
        <w:tc>
          <w:tcPr>
            <w:tcW w:w="2110" w:type="dxa"/>
          </w:tcPr>
          <w:p w:rsidR="0095385F" w:rsidRPr="000122EC" w:rsidRDefault="00160980">
            <w:pPr>
              <w:spacing w:after="0" w:line="240" w:lineRule="auto"/>
              <w:rPr>
                <w:rFonts w:ascii="Times New Roman" w:hAnsi="Times New Roman" w:cs="Times New Roman"/>
                <w:b/>
                <w:sz w:val="24"/>
                <w:szCs w:val="24"/>
              </w:rPr>
            </w:pPr>
            <w:r w:rsidRPr="000122EC">
              <w:rPr>
                <w:rFonts w:ascii="Times New Roman" w:hAnsi="Times New Roman" w:cs="Times New Roman"/>
                <w:b/>
                <w:sz w:val="24"/>
                <w:szCs w:val="24"/>
              </w:rPr>
              <w:t>Yaşayış ünvanı:</w:t>
            </w:r>
          </w:p>
        </w:tc>
        <w:tc>
          <w:tcPr>
            <w:tcW w:w="6526" w:type="dxa"/>
          </w:tcPr>
          <w:p w:rsidR="0095385F" w:rsidRPr="000122EC" w:rsidRDefault="00160980">
            <w:pPr>
              <w:spacing w:after="0" w:line="240" w:lineRule="auto"/>
              <w:rPr>
                <w:rFonts w:ascii="Times New Roman" w:hAnsi="Times New Roman" w:cs="Times New Roman"/>
                <w:sz w:val="24"/>
                <w:szCs w:val="24"/>
              </w:rPr>
            </w:pPr>
            <w:r w:rsidRPr="000122EC">
              <w:rPr>
                <w:rFonts w:ascii="Times New Roman" w:hAnsi="Times New Roman" w:cs="Times New Roman"/>
                <w:sz w:val="24"/>
                <w:szCs w:val="24"/>
              </w:rPr>
              <w:t>Az</w:t>
            </w:r>
            <w:r w:rsidRPr="000122EC">
              <w:rPr>
                <w:rFonts w:ascii="Times New Roman" w:hAnsi="Times New Roman" w:cs="Times New Roman"/>
                <w:sz w:val="24"/>
                <w:szCs w:val="24"/>
              </w:rPr>
              <w:t>ə</w:t>
            </w:r>
            <w:r w:rsidRPr="000122EC">
              <w:rPr>
                <w:rFonts w:ascii="Times New Roman" w:hAnsi="Times New Roman" w:cs="Times New Roman"/>
                <w:sz w:val="24"/>
                <w:szCs w:val="24"/>
              </w:rPr>
              <w:t>rbaycan Respublikası, Naxçıvan Muxtar Respublikası, Naxçıvan ş</w:t>
            </w:r>
            <w:r w:rsidRPr="000122EC">
              <w:rPr>
                <w:rFonts w:ascii="Times New Roman" w:hAnsi="Times New Roman" w:cs="Times New Roman"/>
                <w:sz w:val="24"/>
                <w:szCs w:val="24"/>
              </w:rPr>
              <w:t>ə</w:t>
            </w:r>
            <w:r w:rsidRPr="000122EC">
              <w:rPr>
                <w:rFonts w:ascii="Times New Roman" w:hAnsi="Times New Roman" w:cs="Times New Roman"/>
                <w:sz w:val="24"/>
                <w:szCs w:val="24"/>
              </w:rPr>
              <w:t>h</w:t>
            </w:r>
            <w:r w:rsidRPr="000122EC">
              <w:rPr>
                <w:rFonts w:ascii="Times New Roman" w:hAnsi="Times New Roman" w:cs="Times New Roman"/>
                <w:sz w:val="24"/>
                <w:szCs w:val="24"/>
              </w:rPr>
              <w:t>ə</w:t>
            </w:r>
            <w:r w:rsidRPr="000122EC">
              <w:rPr>
                <w:rFonts w:ascii="Times New Roman" w:hAnsi="Times New Roman" w:cs="Times New Roman"/>
                <w:sz w:val="24"/>
                <w:szCs w:val="24"/>
              </w:rPr>
              <w:t>ri, 8-ci küç</w:t>
            </w:r>
            <w:r w:rsidRPr="000122EC">
              <w:rPr>
                <w:rFonts w:ascii="Times New Roman" w:hAnsi="Times New Roman" w:cs="Times New Roman"/>
                <w:sz w:val="24"/>
                <w:szCs w:val="24"/>
              </w:rPr>
              <w:t>ə</w:t>
            </w:r>
            <w:r w:rsidRPr="000122EC">
              <w:rPr>
                <w:rFonts w:ascii="Times New Roman" w:hAnsi="Times New Roman" w:cs="Times New Roman"/>
                <w:sz w:val="24"/>
                <w:szCs w:val="24"/>
              </w:rPr>
              <w:t>, döng</w:t>
            </w:r>
            <w:r w:rsidRPr="000122EC">
              <w:rPr>
                <w:rFonts w:ascii="Times New Roman" w:hAnsi="Times New Roman" w:cs="Times New Roman"/>
                <w:sz w:val="24"/>
                <w:szCs w:val="24"/>
              </w:rPr>
              <w:t>ə</w:t>
            </w:r>
            <w:r w:rsidRPr="000122EC">
              <w:rPr>
                <w:rFonts w:ascii="Times New Roman" w:hAnsi="Times New Roman" w:cs="Times New Roman"/>
                <w:sz w:val="24"/>
                <w:szCs w:val="24"/>
              </w:rPr>
              <w:t xml:space="preserve"> 2, ev 1.</w:t>
            </w:r>
          </w:p>
        </w:tc>
      </w:tr>
    </w:tbl>
    <w:p w:rsidR="0095385F" w:rsidRPr="000122EC" w:rsidRDefault="0095385F">
      <w:pPr>
        <w:pStyle w:val="ListParagraph"/>
        <w:rPr>
          <w:rFonts w:ascii="Times New Roman" w:hAnsi="Times New Roman" w:cs="Times New Roman"/>
          <w:b/>
          <w:color w:val="0070C0"/>
          <w:sz w:val="24"/>
          <w:szCs w:val="24"/>
        </w:rPr>
      </w:pPr>
    </w:p>
    <w:p w:rsidR="0095385F" w:rsidRPr="000122EC" w:rsidRDefault="00160980">
      <w:pPr>
        <w:pStyle w:val="ListParagraph"/>
        <w:numPr>
          <w:ilvl w:val="0"/>
          <w:numId w:val="1"/>
        </w:numPr>
        <w:rPr>
          <w:rFonts w:ascii="Times New Roman" w:hAnsi="Times New Roman" w:cs="Times New Roman"/>
          <w:b/>
          <w:color w:val="0070C0"/>
          <w:sz w:val="24"/>
          <w:szCs w:val="24"/>
        </w:rPr>
      </w:pPr>
      <w:r w:rsidRPr="000122EC">
        <w:rPr>
          <w:rFonts w:ascii="Times New Roman" w:hAnsi="Times New Roman" w:cs="Times New Roman"/>
          <w:b/>
          <w:color w:val="0070C0"/>
          <w:sz w:val="24"/>
          <w:szCs w:val="24"/>
        </w:rPr>
        <w:t>CV FAYLINI YÜKLƏYİN</w:t>
      </w:r>
    </w:p>
    <w:p w:rsidR="0095385F" w:rsidRPr="000122EC" w:rsidRDefault="0095385F">
      <w:pPr>
        <w:rPr>
          <w:rFonts w:ascii="Times New Roman" w:hAnsi="Times New Roman" w:cs="Times New Roman"/>
          <w:sz w:val="24"/>
          <w:szCs w:val="24"/>
        </w:rPr>
      </w:pPr>
    </w:p>
    <w:sectPr w:rsidR="0095385F" w:rsidRPr="00012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80" w:rsidRDefault="00160980">
      <w:pPr>
        <w:spacing w:line="240" w:lineRule="auto"/>
      </w:pPr>
      <w:r>
        <w:separator/>
      </w:r>
    </w:p>
  </w:endnote>
  <w:endnote w:type="continuationSeparator" w:id="0">
    <w:p w:rsidR="00160980" w:rsidRDefault="00160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Roman AzLat">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MT">
    <w:altName w:val="Arial"/>
    <w:charset w:val="01"/>
    <w:family w:val="swiss"/>
    <w:pitch w:val="default"/>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80" w:rsidRDefault="00160980">
      <w:pPr>
        <w:spacing w:after="0"/>
      </w:pPr>
      <w:r>
        <w:separator/>
      </w:r>
    </w:p>
  </w:footnote>
  <w:footnote w:type="continuationSeparator" w:id="0">
    <w:p w:rsidR="00160980" w:rsidRDefault="001609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E3752"/>
    <w:multiLevelType w:val="multilevel"/>
    <w:tmpl w:val="4F4E375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C51483"/>
    <w:multiLevelType w:val="multilevel"/>
    <w:tmpl w:val="61C5148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122EC"/>
    <w:rsid w:val="00012CA2"/>
    <w:rsid w:val="00014B30"/>
    <w:rsid w:val="00044441"/>
    <w:rsid w:val="000709DC"/>
    <w:rsid w:val="00071A82"/>
    <w:rsid w:val="000E34C1"/>
    <w:rsid w:val="000E4271"/>
    <w:rsid w:val="00110654"/>
    <w:rsid w:val="00136D9D"/>
    <w:rsid w:val="00152DC0"/>
    <w:rsid w:val="00157BDB"/>
    <w:rsid w:val="00160980"/>
    <w:rsid w:val="00165ED5"/>
    <w:rsid w:val="00173FE1"/>
    <w:rsid w:val="00192415"/>
    <w:rsid w:val="001E4303"/>
    <w:rsid w:val="001F3CA1"/>
    <w:rsid w:val="001F5693"/>
    <w:rsid w:val="00240513"/>
    <w:rsid w:val="00240B8C"/>
    <w:rsid w:val="00250FA4"/>
    <w:rsid w:val="002545F3"/>
    <w:rsid w:val="002830D1"/>
    <w:rsid w:val="002933F4"/>
    <w:rsid w:val="002A12F6"/>
    <w:rsid w:val="002E2B6E"/>
    <w:rsid w:val="00306A99"/>
    <w:rsid w:val="003305C6"/>
    <w:rsid w:val="00332E4F"/>
    <w:rsid w:val="00361238"/>
    <w:rsid w:val="003719EA"/>
    <w:rsid w:val="00372940"/>
    <w:rsid w:val="003772F8"/>
    <w:rsid w:val="00431D86"/>
    <w:rsid w:val="004349C7"/>
    <w:rsid w:val="0043741A"/>
    <w:rsid w:val="0044576B"/>
    <w:rsid w:val="004662D8"/>
    <w:rsid w:val="00483818"/>
    <w:rsid w:val="004973E7"/>
    <w:rsid w:val="004B7888"/>
    <w:rsid w:val="004E03C5"/>
    <w:rsid w:val="004F3A98"/>
    <w:rsid w:val="005447E6"/>
    <w:rsid w:val="0055146C"/>
    <w:rsid w:val="005B7FD1"/>
    <w:rsid w:val="005F08D9"/>
    <w:rsid w:val="006C7249"/>
    <w:rsid w:val="006F4E8E"/>
    <w:rsid w:val="007161C7"/>
    <w:rsid w:val="00736AD7"/>
    <w:rsid w:val="007F3662"/>
    <w:rsid w:val="008056A8"/>
    <w:rsid w:val="008121E0"/>
    <w:rsid w:val="008152E2"/>
    <w:rsid w:val="00824F76"/>
    <w:rsid w:val="00847CC1"/>
    <w:rsid w:val="00867C9B"/>
    <w:rsid w:val="00871443"/>
    <w:rsid w:val="008777F4"/>
    <w:rsid w:val="0088213B"/>
    <w:rsid w:val="008D1A6E"/>
    <w:rsid w:val="008D437C"/>
    <w:rsid w:val="008E0417"/>
    <w:rsid w:val="00950AA6"/>
    <w:rsid w:val="0095385F"/>
    <w:rsid w:val="00995F95"/>
    <w:rsid w:val="009A199F"/>
    <w:rsid w:val="009A5AC7"/>
    <w:rsid w:val="009E6FBB"/>
    <w:rsid w:val="00A11835"/>
    <w:rsid w:val="00A3460D"/>
    <w:rsid w:val="00A533C6"/>
    <w:rsid w:val="00A74857"/>
    <w:rsid w:val="00A87A7B"/>
    <w:rsid w:val="00AA0390"/>
    <w:rsid w:val="00AA06FA"/>
    <w:rsid w:val="00AA1DC1"/>
    <w:rsid w:val="00AA28C7"/>
    <w:rsid w:val="00AA35BB"/>
    <w:rsid w:val="00AE2349"/>
    <w:rsid w:val="00B53AC2"/>
    <w:rsid w:val="00B55690"/>
    <w:rsid w:val="00B66CED"/>
    <w:rsid w:val="00B8718C"/>
    <w:rsid w:val="00BA363D"/>
    <w:rsid w:val="00BA455F"/>
    <w:rsid w:val="00C3792D"/>
    <w:rsid w:val="00C56139"/>
    <w:rsid w:val="00C95121"/>
    <w:rsid w:val="00D253BF"/>
    <w:rsid w:val="00D7350B"/>
    <w:rsid w:val="00DA6C3D"/>
    <w:rsid w:val="00DC0808"/>
    <w:rsid w:val="00DF7D16"/>
    <w:rsid w:val="00E0137F"/>
    <w:rsid w:val="00E4300C"/>
    <w:rsid w:val="00E563DB"/>
    <w:rsid w:val="00E56C6F"/>
    <w:rsid w:val="00E76E36"/>
    <w:rsid w:val="00E9083A"/>
    <w:rsid w:val="00E93F6C"/>
    <w:rsid w:val="00EA3C05"/>
    <w:rsid w:val="00EA4998"/>
    <w:rsid w:val="00EC5BE9"/>
    <w:rsid w:val="00EE5035"/>
    <w:rsid w:val="00F25861"/>
    <w:rsid w:val="00FC69B3"/>
    <w:rsid w:val="00FF2BF5"/>
    <w:rsid w:val="049841C3"/>
    <w:rsid w:val="54D83C28"/>
  </w:rsids>
  <m:mathPr>
    <m:mathFont m:val="Cambria Math"/>
    <m:brkBin m:val="before"/>
    <m:brkBinSub m:val="--"/>
    <m:smallFrac m:val="0"/>
    <m:dispDef/>
    <m:lMargin m:val="0"/>
    <m:rMargin m:val="0"/>
    <m:defJc m:val="centerGroup"/>
    <m:wrapIndent m:val="1440"/>
    <m:intLim m:val="subSup"/>
    <m:naryLim m:val="undOvr"/>
  </m:mathPr>
  <w:themeFontLang w:val="az-Latn-AZ"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06CE603-F6DF-4029-A1BA-313D0F2B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az-Latn-AZ"/>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az-Latn-AZ"/>
    </w:rPr>
  </w:style>
  <w:style w:type="paragraph" w:customStyle="1" w:styleId="ListeParagraf">
    <w:name w:val="Liste Paragraf"/>
    <w:basedOn w:val="Normal"/>
    <w:uiPriority w:val="34"/>
    <w:qFormat/>
    <w:pPr>
      <w:spacing w:after="200" w:line="276" w:lineRule="auto"/>
      <w:ind w:left="720"/>
      <w:contextualSpacing/>
    </w:pPr>
    <w:rPr>
      <w:rFonts w:ascii="Calibri" w:eastAsia="Calibri" w:hAnsi="Calibri" w:cs="Times New Roman"/>
      <w:lang w:val="en-US"/>
    </w:rPr>
  </w:style>
  <w:style w:type="character" w:customStyle="1" w:styleId="BodyTextChar">
    <w:name w:val="Body Text Char"/>
    <w:basedOn w:val="DefaultParagraphFont"/>
    <w:link w:val="BodyText"/>
    <w:qFormat/>
    <w:rPr>
      <w:rFonts w:ascii="Times Roman AzLat" w:eastAsia="Times New Roman" w:hAnsi="Times Roman AzLat" w:cs="Times New Roman"/>
      <w:sz w:val="28"/>
      <w:szCs w:val="20"/>
      <w:lang w:val="ru-RU"/>
    </w:rPr>
  </w:style>
  <w:style w:type="paragraph" w:customStyle="1" w:styleId="Default">
    <w:name w:val="Default"/>
    <w:qFormat/>
    <w:pPr>
      <w:autoSpaceDE w:val="0"/>
      <w:autoSpaceDN w:val="0"/>
      <w:adjustRightInd w:val="0"/>
    </w:pPr>
    <w:rPr>
      <w:rFonts w:ascii="Century Schoolbook" w:eastAsia="Times New Roman" w:hAnsi="Century Schoolbook" w:cs="Century Schoolbook"/>
      <w:color w:val="000000"/>
      <w:sz w:val="24"/>
      <w:szCs w:val="24"/>
    </w:rPr>
  </w:style>
  <w:style w:type="character" w:customStyle="1" w:styleId="smtxt">
    <w:name w:val="smtxt"/>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lang w:val="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rcid.org/0000-0003-2892-2974" TargetMode="External"/><Relationship Id="rId18" Type="http://schemas.openxmlformats.org/officeDocument/2006/relationships/hyperlink" Target="https://id.elsevier.com/settings/redirect?code=Iv5yDsPnSXR4AstnQQtEq7bMqDJFAPUFvL9Z9in6" TargetMode="External"/><Relationship Id="rId26" Type="http://schemas.openxmlformats.org/officeDocument/2006/relationships/hyperlink" Target="https://ndu.edu.az/Elm%20v%C9%99%20innovasiyalar%20uzre%20prorektor" TargetMode="External"/><Relationship Id="rId3" Type="http://schemas.openxmlformats.org/officeDocument/2006/relationships/settings" Target="settings.xml"/><Relationship Id="rId21" Type="http://schemas.openxmlformats.org/officeDocument/2006/relationships/hyperlink" Target="https://az.h-index.com/en/author/iInICdMAAAAJ"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mailto:t.salmanova001@gmail.com" TargetMode="External"/><Relationship Id="rId2" Type="http://schemas.openxmlformats.org/officeDocument/2006/relationships/styles" Target="styles.xml"/><Relationship Id="rId16" Type="http://schemas.openxmlformats.org/officeDocument/2006/relationships/hyperlink" Target="https://www.scopus.com/authid/detail.uri?authorId=57215409021"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t.xudaverdiyeva@ndu.edu.az" TargetMode="External"/><Relationship Id="rId5" Type="http://schemas.openxmlformats.org/officeDocument/2006/relationships/footnotes" Target="footnotes.xml"/><Relationship Id="rId15" Type="http://schemas.openxmlformats.org/officeDocument/2006/relationships/hyperlink" Target="https://orcid.org/0000-0003-4076-2248" TargetMode="External"/><Relationship Id="rId23" Type="http://schemas.openxmlformats.org/officeDocument/2006/relationships/hyperlink" Target="https://independent.academia.edu/TehranaKhudaverdiyeva" TargetMode="External"/><Relationship Id="rId28" Type="http://schemas.openxmlformats.org/officeDocument/2006/relationships/hyperlink" Target="mailto:001@gmail.com" TargetMode="External"/><Relationship Id="rId10" Type="http://schemas.openxmlformats.org/officeDocument/2006/relationships/hyperlink" Target="mailto:%20001@gmail.com" TargetMode="External"/><Relationship Id="rId19" Type="http://schemas.openxmlformats.org/officeDocument/2006/relationships/hyperlink" Target="https://scholar.google.com/citations?user=qlgUjhgAAAAJ&amp;hl=tr" TargetMode="External"/><Relationship Id="rId4" Type="http://schemas.openxmlformats.org/officeDocument/2006/relationships/webSettings" Target="webSettings.xml"/><Relationship Id="rId9" Type="http://schemas.openxmlformats.org/officeDocument/2006/relationships/hyperlink" Target="mailto:asadoves@mail.ru" TargetMode="External"/><Relationship Id="rId14" Type="http://schemas.openxmlformats.org/officeDocument/2006/relationships/image" Target="media/image5.png"/><Relationship Id="rId22" Type="http://schemas.openxmlformats.org/officeDocument/2006/relationships/hyperlink" Target="https://www.researchgate.net/profile/Tehrana-Khudaverdiyeva" TargetMode="External"/><Relationship Id="rId27" Type="http://schemas.openxmlformats.org/officeDocument/2006/relationships/hyperlink" Target="mailto:t.xudaverdiyeva@ndu.edu.a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Alodtelekom</cp:lastModifiedBy>
  <cp:revision>2</cp:revision>
  <dcterms:created xsi:type="dcterms:W3CDTF">2025-04-09T19:11:00Z</dcterms:created>
  <dcterms:modified xsi:type="dcterms:W3CDTF">2025-04-09T19:11:00Z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B7B68844A5F34729A889771506EB069C_12</vt:lpwstr>
  </property>
</Properties>
</file>