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12" w:rsidRPr="0055208A" w:rsidRDefault="00FE372F" w:rsidP="00FE372F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AZƏRBAYCAN RESPUBLİKASI ELM VƏ TƏHSİL NAZİRLİYİ</w:t>
      </w:r>
    </w:p>
    <w:p w:rsidR="00FE372F" w:rsidRPr="0055208A" w:rsidRDefault="00FE372F" w:rsidP="00FE372F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NAXÇIVAN DÖVLƏT UNİVERSİTETİ</w:t>
      </w:r>
    </w:p>
    <w:p w:rsidR="00FE372F" w:rsidRPr="0055208A" w:rsidRDefault="00FE372F" w:rsidP="00FE372F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</w:p>
    <w:p w:rsidR="00FE372F" w:rsidRPr="0055208A" w:rsidRDefault="00FE372F" w:rsidP="00FE372F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</w:p>
    <w:p w:rsidR="00FE372F" w:rsidRPr="0055208A" w:rsidRDefault="0055208A" w:rsidP="00FE372F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 xml:space="preserve">Elektronika və informasiya texnologiyaları </w:t>
      </w:r>
      <w:r w:rsidR="00FE372F"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kafedrası</w:t>
      </w:r>
    </w:p>
    <w:p w:rsidR="00FE372F" w:rsidRPr="0055208A" w:rsidRDefault="00FE372F" w:rsidP="00FE372F">
      <w:pPr>
        <w:rPr>
          <w:rFonts w:ascii="Times New Roman" w:hAnsi="Times New Roman" w:cs="Times New Roman"/>
          <w:color w:val="000000" w:themeColor="text1"/>
          <w:sz w:val="28"/>
          <w:lang w:val="az-Latn-AZ"/>
        </w:rPr>
      </w:pPr>
    </w:p>
    <w:p w:rsidR="00FE372F" w:rsidRPr="0055208A" w:rsidRDefault="00FE372F" w:rsidP="00FE372F">
      <w:pPr>
        <w:rPr>
          <w:rFonts w:ascii="Times New Roman" w:hAnsi="Times New Roman" w:cs="Times New Roman"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İxtisas qrupu:</w:t>
      </w:r>
      <w:r w:rsidRPr="0055208A">
        <w:rPr>
          <w:rFonts w:ascii="Times New Roman" w:hAnsi="Times New Roman" w:cs="Times New Roman"/>
          <w:color w:val="000000" w:themeColor="text1"/>
          <w:sz w:val="28"/>
          <w:lang w:val="az-Latn-AZ"/>
        </w:rPr>
        <w:t xml:space="preserve"> Texnika elmləri</w:t>
      </w:r>
    </w:p>
    <w:p w:rsidR="00FE372F" w:rsidRPr="0055208A" w:rsidRDefault="00FE372F" w:rsidP="0055208A">
      <w:pPr>
        <w:ind w:left="993" w:hanging="993"/>
        <w:rPr>
          <w:rFonts w:ascii="Times New Roman" w:hAnsi="Times New Roman" w:cs="Times New Roman"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İxtisas:</w:t>
      </w:r>
      <w:r w:rsidRPr="0055208A">
        <w:rPr>
          <w:rFonts w:ascii="Times New Roman" w:hAnsi="Times New Roman" w:cs="Times New Roman"/>
          <w:color w:val="000000" w:themeColor="text1"/>
          <w:sz w:val="28"/>
          <w:lang w:val="az-Latn-AZ"/>
        </w:rPr>
        <w:t xml:space="preserve"> </w:t>
      </w:r>
      <w:r w:rsidR="0055208A" w:rsidRPr="0055208A">
        <w:rPr>
          <w:rFonts w:ascii="Times New Roman" w:hAnsi="Times New Roman" w:cs="Times New Roman"/>
          <w:color w:val="000000" w:themeColor="text1"/>
          <w:sz w:val="28"/>
          <w:lang w:val="az-Latn-AZ"/>
        </w:rPr>
        <w:t>İnformasiyanın mühafizəsi üsulları və sistemləri, informasiya       təhlükəsizliyi</w:t>
      </w:r>
    </w:p>
    <w:p w:rsidR="00FE372F" w:rsidRPr="0055208A" w:rsidRDefault="00FE372F" w:rsidP="00FE372F">
      <w:pPr>
        <w:rPr>
          <w:rFonts w:ascii="Times New Roman" w:hAnsi="Times New Roman" w:cs="Times New Roman"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İxtisas şifrəsi</w:t>
      </w:r>
      <w:r w:rsidRPr="0055208A">
        <w:rPr>
          <w:rFonts w:ascii="Times New Roman" w:hAnsi="Times New Roman" w:cs="Times New Roman"/>
          <w:color w:val="000000" w:themeColor="text1"/>
          <w:sz w:val="28"/>
          <w:lang w:val="az-Latn-AZ"/>
        </w:rPr>
        <w:t xml:space="preserve">: </w:t>
      </w:r>
      <w:r w:rsidR="0055208A" w:rsidRPr="0055208A">
        <w:rPr>
          <w:rFonts w:ascii="Times New Roman" w:hAnsi="Times New Roman" w:cs="Times New Roman"/>
          <w:color w:val="000000" w:themeColor="text1"/>
          <w:sz w:val="28"/>
          <w:lang w:val="az-Latn-AZ"/>
        </w:rPr>
        <w:t>3339.01</w:t>
      </w:r>
    </w:p>
    <w:p w:rsidR="00FE372F" w:rsidRPr="0055208A" w:rsidRDefault="00FE372F" w:rsidP="00FE372F">
      <w:pPr>
        <w:rPr>
          <w:rFonts w:ascii="Times New Roman" w:hAnsi="Times New Roman" w:cs="Times New Roman"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İxtisaslaşma:</w:t>
      </w:r>
      <w:r w:rsidRPr="0055208A">
        <w:rPr>
          <w:rFonts w:ascii="Times New Roman" w:hAnsi="Times New Roman" w:cs="Times New Roman"/>
          <w:color w:val="000000" w:themeColor="text1"/>
          <w:sz w:val="28"/>
          <w:lang w:val="az-Latn-AZ"/>
        </w:rPr>
        <w:t xml:space="preserve"> </w:t>
      </w:r>
      <w:r w:rsidR="0055208A" w:rsidRPr="0055208A">
        <w:rPr>
          <w:rFonts w:ascii="Times New Roman" w:hAnsi="Times New Roman" w:cs="Times New Roman"/>
          <w:color w:val="000000" w:themeColor="text1"/>
          <w:sz w:val="28"/>
          <w:lang w:val="az-Latn-AZ"/>
        </w:rPr>
        <w:t>İnformasiyanın mühafizəsi üsulları və sistemləri</w:t>
      </w:r>
    </w:p>
    <w:p w:rsidR="00FE372F" w:rsidRPr="0055208A" w:rsidRDefault="00FE372F" w:rsidP="00FE372F">
      <w:pPr>
        <w:rPr>
          <w:rFonts w:ascii="Times New Roman" w:hAnsi="Times New Roman" w:cs="Times New Roman"/>
          <w:color w:val="000000" w:themeColor="text1"/>
          <w:sz w:val="28"/>
          <w:lang w:val="az-Latn-AZ"/>
        </w:rPr>
      </w:pPr>
    </w:p>
    <w:p w:rsidR="00FE372F" w:rsidRPr="0055208A" w:rsidRDefault="00FE372F" w:rsidP="00FE372F">
      <w:pPr>
        <w:rPr>
          <w:rFonts w:ascii="Times New Roman" w:hAnsi="Times New Roman" w:cs="Times New Roman"/>
          <w:color w:val="000000" w:themeColor="text1"/>
          <w:sz w:val="28"/>
          <w:lang w:val="az-Latn-AZ"/>
        </w:rPr>
      </w:pPr>
    </w:p>
    <w:p w:rsidR="00FE372F" w:rsidRPr="0055208A" w:rsidRDefault="00FE372F" w:rsidP="00FE372F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 xml:space="preserve">DOKTORANTURAYA QƏBUL ÜÇÜN İXTİSAS FƏNNİNDƏN </w:t>
      </w:r>
    </w:p>
    <w:p w:rsidR="00FE372F" w:rsidRPr="0055208A" w:rsidRDefault="00FE372F" w:rsidP="00D34474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İMTAHAN SUALLARI</w:t>
      </w:r>
      <w:bookmarkStart w:id="0" w:name="_GoBack"/>
      <w:bookmarkEnd w:id="0"/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İnformasiya təhlükəsizliyi anlayışı. İnformasiya təhlükəsizliyinin üç aspekti.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İnformasiya təhlükəsizliyi təhdidləri və onların təsnifatı.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Konfidensial informasiya və onun növləri. Dövlət sirri. Xidməti sirr və kommersiya sirri. 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İnformasiya təhlükəsizliyi üzrə qanunvericilik tədbirləri. İnformasiya təhlükəsizliyi üzrə standartlar.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İnformasiya təhlükəsizliyi siyasəti. İnformasiya təhlükəsizliyi siyasətinin əsas növləri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Zərərli proqramların təsnifatı və yayılma üsulları. Antivirusların iş prinsipləri.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Elektron imza. Gücləndirilmiş elektron imza. Sertifikat və sertifikat xidmətləri mərkəzləri.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İdentifikasiya və autentifikasiya vasitələri. Biometrik texnologiyaların növləri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Girişə nəzarət modelləri. Rollar əsasında girişə nəzarət.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Protokollaşdırma və audit. Aktiv audit.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lastRenderedPageBreak/>
        <w:t>Şəbəkələrarası ekranların funksiyaları və iş prinsipləri. Şəbəkələrarası ekranların təsnifatı.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"Açıq sistem" anlayışı. OSI modeli. OSI modelinin səviyyələri.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Kompüter şəbəkələri. Şəbəkə topologiyaları və protokolları.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Ethernet texnologiyası. CSMA/CD texnologiyasının mahiyyəti. Ethernet kadrlarının formatları.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Lokal və qlobal şəbəkələr və onların proqram təminatı.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İnternet şəbəkəsi: arxitekturası, xidmətləri, şəbəkə protokolları, ünvanlaşdırma.  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TCP/IP protokollar steki. TCP və UDP protokolları.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IP-protokolu. IP-protokolunun ünvan sxemi.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İnformasiya sisteminin arxitekturası. Lokal və paylanmış sistemlər.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Şəbəkədə məlumatların marşrutlaşdırılması. OSPF protokolunun iş prinsipi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Korporativ kompüter şəbəkələrinin ümumi xarakteristikası, tipik strukturu və yaradılması üçün zəruri komponentlər (İntranet).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Alqoritm və onun əsas xassələri. Alqoritmin təsviri üsulları. Verilənlərin strukturu.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Əməliyyat sistemlərinin (ƏS) ümumi xarakteristikaları. ƏS-nin nüvəsinin funksiyaları. Şəbəkə əməliyyat sistemləri.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Əməliyyat sistemlərində informasiya təhlükəsizliyinin əsas mexanizmləri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Aşağı və yüksək səviyyəli proqramlaşdırma dilləri. Kompilyatorlar və interpretatorlar. Obyektyönlü proqramlaşdırma texnologiyası.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Müasir proqramlaşdırma texnologiyaları. Struktur proqramlaşdırma. Funksional və məntiqi proqramlaşdırma.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Proqram təminatının təhlükəsizliyi. Proqram təminatının təhlükəsizliyinin təmin edilməsinin əsas prinsipləri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Verilənlər bazasının yaradılmasının ümumi prinsipləri: relyasion, iyerarxik və şəbəkə modelləri. Kompüter şəbəkələrində paylanmış verilənlər bazaları. Verilənlər bazasının idarəetmə sistemi (VBİS).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Verilənlər bazasının təhlükəsizliyinin təmin olunması vasitələri: VB-nin ehtiyat surətlərin yaradılması və bərpası vasitələri, VB sistemlərinə uzaqdan müraciət texnologiyaları, paylanmış VB sistemlərində nüsxələmə və sinxronlaşdırma.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Veb-texnologiyaları. Veb-proqramlaşdırma. Veb-xidmətlər.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İnformasiyanın texniki mühafizəsinin əsas məsələləri. İnformasiyanın texniki mühafizəsinin baza prinsipləri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Kriptoqrafiyanın əsas anlayışları: simmetrik şifrləmə, asimmetrik şifrləmə, rəqəmsal imza, heş funksiya, kriptoqrafik açar. Açıq açar və gizli açar.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lastRenderedPageBreak/>
        <w:t>Virtual xüsusi şəbəkələr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İnformasiya nəzəriyyəsi. İnformasiya anlayışı. Entropiya. Şərti entropiya. Qarşılıqlı informasiya və onun xassələri.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Xətti kodlar. Dövri kodlar. Xemminq kodu. Əlaqə kanalının riyazi modeli. Düz və əks kodlaşdırma teoremləri.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Qraflar nəzəriyyəsinin elementləri: qrafın tərifi, qrafın əlaqəlilik və insidentlik matrisləri.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Qraflarda marşrutlar, yollar, zəncirlər, tsikllər, konturlar. Əlaqəli və güclü əlaqəli qraflar.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Qraf üzərində ekstremal məsələlər: Deykstra alqoritmi.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Sonlu avtomatlar. Avtomatın keçid qrafı.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Kombinatorikanın əsas anlayışları (permutasiya, aranjeman, kombinezon). Cəmləmə və vurma qaydaları. Daxiletmə və çıxarma üsulu.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Ehtimalın klassik tərifi. Ehtimal fəzası. Şərti ehtimal. Ehtimalların vurulması teoremi. Ehtimalların toplanması teoremi. Bayes düsturu.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Təsadüfi kəmiyyətlər və onların paylanma funksiyaları. Normal paylanma.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Böyük ədədlər qanunu. Mərkəzi limit teoremi.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Markov zəncirləri.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Riyazi statistikanın əsas məsələləri. Variasiya sırası və onun statistik parametrləri (ədədi orta və dispersiya). Ən kiçik kvadratlar üsulu.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Statistik hipotezlərin yoxlanması.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Kütləvi xidmət nəzəriyyəsi: M/M/1 modeli.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Riyazi proqramlaşdırma məsələlərinin qoyuluşu. Məqsəd funksiyaları. Riyazi proqramlaşdırma məsələlərinin təsnifatı.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Şərtsiz optimallaşdırma məsələsinin qoyuluşu. Nyuton üsulu. Koordinat enişi üsulu. Ən tez eniş üsulu.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Şərti ekstremum məsələləri və Laqranj vuruqları üsulu. Lokal və qlobal ekstremum.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Xətti proqramlaşdırma məsələsinin qoyuluşu və həndəsi mənası. Xətti proqramlaşdırmanın düz və qoşma məsələləri. Simpleks-metodu.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Diskret proqramlaşdırma məsələsinin qoyuluşu. Tamqiymətli xətti proqramlaşdırma məsələləri. Budaqlar və sərhədlər üsulu.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İnformasiya təhlükəsizliyi anlayışı. İnformasiya təhlükəsizliyinin əsas aspektləri 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Konfidensial informasiya və onun növləri. Dövlət sirri.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İnformasiya təhlükəsizliyi üzrə qanunvericilik tədbirləri. İnformasiya təhlükəsizliyi siyasəti. 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lastRenderedPageBreak/>
        <w:t>Zərərli proqramların təsnifatı və yayılma üsulları. Antivirusların iş prinsipləri. 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Elektron imza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Elektron dövlət konsepsiyası.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Kompüter şəbəkələri. Şəbəkə topologiyaları və protokolları.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Lokal və qlobal şəbəkələr və onların proqram təminatı.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 İnternet şəbəkəsi: arxitekturası, xidmətləri, şəbəkə protokolları, ünvanlaşdırma. İnternetdə informasiya axtarışı.</w:t>
      </w:r>
    </w:p>
    <w:p w:rsidR="0055208A" w:rsidRPr="0055208A" w:rsidRDefault="0055208A" w:rsidP="0055208A">
      <w:pPr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 w:line="276" w:lineRule="auto"/>
        <w:ind w:left="426" w:hanging="437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İnformasiya texnologiyalarının və sistemlərinin təsnifatı.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Segoe UI" w:eastAsia="Times New Roman" w:hAnsi="Segoe UI" w:cs="Segoe UI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 İnformasiya anlayışı, onun formaları, təsvir üsulları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Segoe UI" w:eastAsia="Times New Roman" w:hAnsi="Segoe UI" w:cs="Segoe UI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İnformasiya anlayışının xassələri, informasiyanın kəmiyyət ölçüsü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Segoe UI" w:eastAsia="Times New Roman" w:hAnsi="Segoe UI" w:cs="Segoe UI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EHM-lərin yaranma tarixi və nəsilləri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Segoe UI" w:eastAsia="Times New Roman" w:hAnsi="Segoe UI" w:cs="Segoe UI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Fərdi kompüterin quruluşu, əsas qurğuları və onların təyinatı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Segoe UI" w:eastAsia="Times New Roman" w:hAnsi="Segoe UI" w:cs="Segoe UI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Fərdi kompüterin periferik (əlavə) qurğuları və onların təyinatı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Segoe UI" w:eastAsia="Times New Roman" w:hAnsi="Segoe UI" w:cs="Segoe UI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Əməliyyat sistemlərinin növləri, funksiyaları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Segoe UI" w:eastAsia="Times New Roman" w:hAnsi="Segoe UI" w:cs="Segoe UI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Əməliyyat sistemlərinin müxtəlif parametrlərə görə təsnifat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Windows əməliyyat sisteminin təyinatı və xüsusiyyətləri</w:t>
      </w:r>
      <w:r w:rsidRPr="0055208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Kriptoqrafiya anlayışı haqqında məlumat, şifrələmə metodu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Arxiv proqramlarının təyinatı və təsnifatı. Faylların arxivləşdirilməsi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Virusların növləri və antivirus proqramlarının təyinatı və təsnifatı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 xml:space="preserve"> WinRar və WinZip proqramları haqqında ümumi məlumat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55208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Təhlükəsizlik modelinin təyinatı və anlayışı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55208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Kriptoqrafiyanın əsas anlayışları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  <w:r w:rsidRPr="0055208A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İnformasiya təhlükəsizliyində standartların rolu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Segoe UI" w:eastAsia="Times New Roman" w:hAnsi="Segoe UI" w:cs="Segoe UI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Təhlükə,hücum, pozma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Segoe UI" w:eastAsia="Times New Roman" w:hAnsi="Segoe UI" w:cs="Segoe UI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İnformasiya mühafizəsinin metodları və vasitələri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Segoe UI" w:eastAsia="Times New Roman" w:hAnsi="Segoe UI" w:cs="Segoe UI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Antivirus proqramları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Segoe UI" w:eastAsia="Times New Roman" w:hAnsi="Segoe UI" w:cs="Segoe UI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Şifrələmə ilə kodlaşdırma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before="100" w:beforeAutospacing="1" w:after="100" w:afterAutospacing="1"/>
        <w:ind w:left="426" w:hanging="437"/>
        <w:rPr>
          <w:rFonts w:ascii="Segoe UI" w:eastAsia="Times New Roman" w:hAnsi="Segoe UI" w:cs="Segoe UI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Kompüter virusları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tabs>
          <w:tab w:val="left" w:pos="2782"/>
        </w:tabs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55208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Aparat və proqram mühafizəsi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tabs>
          <w:tab w:val="left" w:pos="1306"/>
        </w:tabs>
        <w:spacing w:after="160" w:line="259" w:lineRule="auto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  <w:r w:rsidRPr="0055208A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Nitqin özəlliklərinə görə identifikasiya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tabs>
          <w:tab w:val="left" w:pos="1879"/>
        </w:tabs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Konfidensiallıq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tabs>
          <w:tab w:val="left" w:pos="1306"/>
        </w:tabs>
        <w:spacing w:after="160" w:line="259" w:lineRule="auto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  <w:r w:rsidRPr="0055208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İdentifikasiya və audentifikasiya</w:t>
      </w: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tabs>
          <w:tab w:val="left" w:pos="1306"/>
        </w:tabs>
        <w:spacing w:after="160" w:line="259" w:lineRule="auto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İnformasiya cəmiyyətinin əsas komponentləri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  <w:r w:rsidRPr="0055208A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Elektron imza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55208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Biometrik informasiya və identifikasiya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tabs>
          <w:tab w:val="left" w:pos="1306"/>
        </w:tabs>
        <w:spacing w:after="160" w:line="259" w:lineRule="auto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  <w:r w:rsidRPr="0055208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lastRenderedPageBreak/>
        <w:t>Simmetrik və assimetrik şifrələnmə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tabs>
          <w:tab w:val="left" w:pos="1306"/>
        </w:tabs>
        <w:spacing w:after="160" w:line="259" w:lineRule="auto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  <w:r w:rsidRPr="0055208A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Kriptoqrafik metodlar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tabs>
          <w:tab w:val="left" w:pos="1306"/>
        </w:tabs>
        <w:spacing w:after="160" w:line="259" w:lineRule="auto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  <w:r w:rsidRPr="0055208A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Kriptoqrafiya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55208A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İnformasiyanın kanallar vasitəsilə sızması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55208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İnformasiya mühafizəsinin metodları və vasitələri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55208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Təhlükəsizliyin pozulmasının nəticələri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tabs>
          <w:tab w:val="left" w:pos="3120"/>
        </w:tabs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Azərbaycan Respublikasında informasiya cəmiyyəti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  <w:r w:rsidRPr="0055208A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İnformasiya təhlükəsizliyinə yönəlmiş təhlükələr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tabs>
          <w:tab w:val="left" w:pos="1306"/>
        </w:tabs>
        <w:spacing w:after="160" w:line="259" w:lineRule="auto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  <w:r w:rsidRPr="0055208A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 xml:space="preserve">İnformasiya təhlükəsizliyində informasiyanın xüsusiyyətləri(konfidensiallıq,tamlıq,əlçatanlıq  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tabs>
          <w:tab w:val="left" w:pos="952"/>
        </w:tabs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  <w:t>Parolun təhlükəsizliyinin təmini</w:t>
      </w:r>
    </w:p>
    <w:p w:rsidR="0055208A" w:rsidRPr="0055208A" w:rsidRDefault="0055208A" w:rsidP="0055208A">
      <w:pPr>
        <w:pStyle w:val="ListParagraph"/>
        <w:numPr>
          <w:ilvl w:val="0"/>
          <w:numId w:val="2"/>
        </w:numPr>
        <w:tabs>
          <w:tab w:val="left" w:pos="952"/>
        </w:tabs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  <w:t>Biometrik mühafizə vasitələri, barmaq izinə görə identifikasiya</w:t>
      </w:r>
    </w:p>
    <w:p w:rsidR="00091620" w:rsidRPr="0055208A" w:rsidRDefault="00091620" w:rsidP="0055208A">
      <w:pPr>
        <w:rPr>
          <w:rFonts w:ascii="Times New Roman" w:hAnsi="Times New Roman" w:cs="Times New Roman"/>
          <w:color w:val="000000" w:themeColor="text1"/>
          <w:lang w:val="az-Latn-AZ"/>
        </w:rPr>
      </w:pPr>
    </w:p>
    <w:p w:rsidR="00091620" w:rsidRPr="0055208A" w:rsidRDefault="00091620" w:rsidP="00FE372F">
      <w:pPr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Ədəbiyyat:</w:t>
      </w:r>
    </w:p>
    <w:p w:rsidR="0055208A" w:rsidRPr="0055208A" w:rsidRDefault="0055208A" w:rsidP="005520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Kərimov S.Q., Həbibullayev S.B., İbrahimzadə T.İ.  İnformatika</w:t>
      </w:r>
      <w:r w:rsidRPr="005520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az-Latn-AZ" w:eastAsia="az-Latn-AZ"/>
        </w:rPr>
        <w:t>. </w:t>
      </w: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Ali məktəblər üçün dərslik. Bakı, 2009. 436 səh.</w:t>
      </w:r>
    </w:p>
    <w:p w:rsidR="0055208A" w:rsidRPr="0055208A" w:rsidRDefault="0055208A" w:rsidP="005520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Kərimov S., Sərdarov Y. Kompyuter elminin nəzəri əsasları, Bakı, 2009, 290 səh.</w:t>
      </w:r>
    </w:p>
    <w:p w:rsidR="0055208A" w:rsidRPr="0055208A" w:rsidRDefault="0055208A" w:rsidP="005520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Kərimov S.Q. İdarəetmənin informasiya texnologiyaları və korporativ informasiya sistemləri, Bakı, 2010, 426 səh.</w:t>
      </w:r>
    </w:p>
    <w:p w:rsidR="0055208A" w:rsidRPr="0055208A" w:rsidRDefault="0055208A" w:rsidP="005520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Əliyev A.Y. İnformatika və proqramlaşdırma. Bakı, Mütərcim, 2008.</w:t>
      </w:r>
    </w:p>
    <w:p w:rsidR="0055208A" w:rsidRPr="0055208A" w:rsidRDefault="0055208A" w:rsidP="005520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Hüseynov Ə. Ə. Diskret riyaziyyat. Dərs vəsaiti. Bakı: Çaşıoğlu, 2010. – 408 səh.</w:t>
      </w:r>
    </w:p>
    <w:p w:rsidR="0055208A" w:rsidRPr="0055208A" w:rsidRDefault="0055208A" w:rsidP="005520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Əliquliyev R.M., İmamverdiyev Y.N. Kriptoqrafiyanın əsasları. Bakı: İnformasiya texnologiyaları. 2006. 698 s.</w:t>
      </w:r>
    </w:p>
    <w:p w:rsidR="0055208A" w:rsidRPr="0055208A" w:rsidRDefault="0055208A" w:rsidP="005520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Əliquliyev R.M., İmamverdiyev Y.N. İnformasiya təhlükəsizliyi insidentləri. Bakı: “İnformasiya Texnologiyaları” nəşriyyatı, 2012, 219 səh.</w:t>
      </w:r>
    </w:p>
    <w:p w:rsidR="0055208A" w:rsidRPr="0055208A" w:rsidRDefault="0055208A" w:rsidP="005520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Таненбаум Э.С. Компьютерные сети. 4-е изд. 2004, СПб, Издательский дом "Питер", 992 стр.</w:t>
      </w:r>
    </w:p>
    <w:p w:rsidR="0055208A" w:rsidRPr="0055208A" w:rsidRDefault="0055208A" w:rsidP="005520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az-Latn-AZ" w:eastAsia="az-Latn-AZ"/>
        </w:rPr>
      </w:pPr>
      <w:r w:rsidRPr="0055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 w:eastAsia="az-Latn-AZ"/>
        </w:rPr>
        <w:t>Stallings W., Cryptography and Network Security: Principles and Practice. Pearson; 6th edition, 2013, 752 p.</w:t>
      </w:r>
    </w:p>
    <w:p w:rsidR="002932D0" w:rsidRPr="0055208A" w:rsidRDefault="00091620" w:rsidP="00FE372F">
      <w:pPr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 xml:space="preserve">                                  </w:t>
      </w:r>
    </w:p>
    <w:p w:rsidR="002932D0" w:rsidRPr="0055208A" w:rsidRDefault="002932D0" w:rsidP="00FE372F">
      <w:pPr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</w:p>
    <w:p w:rsidR="00091620" w:rsidRPr="0055208A" w:rsidRDefault="002932D0" w:rsidP="00FE372F">
      <w:pPr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 xml:space="preserve">                               </w:t>
      </w:r>
      <w:r w:rsidR="00091620"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 xml:space="preserve">  Kafedra müdiri:                           </w:t>
      </w:r>
      <w:r w:rsidR="0055208A"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tex.f.d. H.Ə.Qasımov</w:t>
      </w:r>
    </w:p>
    <w:sectPr w:rsidR="00091620" w:rsidRPr="0055208A" w:rsidSect="000045F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6A61"/>
    <w:multiLevelType w:val="multilevel"/>
    <w:tmpl w:val="D508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701D4"/>
    <w:multiLevelType w:val="multilevel"/>
    <w:tmpl w:val="98267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C652A"/>
    <w:multiLevelType w:val="hybridMultilevel"/>
    <w:tmpl w:val="D2D4C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82"/>
    <w:rsid w:val="00002B22"/>
    <w:rsid w:val="000045F9"/>
    <w:rsid w:val="000609CD"/>
    <w:rsid w:val="00091620"/>
    <w:rsid w:val="002932D0"/>
    <w:rsid w:val="002B5BFD"/>
    <w:rsid w:val="003D4CCF"/>
    <w:rsid w:val="00482A2F"/>
    <w:rsid w:val="0055208A"/>
    <w:rsid w:val="0066458C"/>
    <w:rsid w:val="007D2C12"/>
    <w:rsid w:val="00B733D5"/>
    <w:rsid w:val="00BD5AD8"/>
    <w:rsid w:val="00C11882"/>
    <w:rsid w:val="00C34118"/>
    <w:rsid w:val="00C6464F"/>
    <w:rsid w:val="00CF516B"/>
    <w:rsid w:val="00D34474"/>
    <w:rsid w:val="00E47D96"/>
    <w:rsid w:val="00F31AC5"/>
    <w:rsid w:val="00F349CA"/>
    <w:rsid w:val="00F37D2C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72030"/>
  <w15:chartTrackingRefBased/>
  <w15:docId w15:val="{E94B0897-E7EE-48AC-9258-F2B5DD7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5F9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Strong">
    <w:name w:val="Strong"/>
    <w:basedOn w:val="DefaultParagraphFont"/>
    <w:uiPriority w:val="99"/>
    <w:qFormat/>
    <w:rsid w:val="000045F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045F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045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Taleh Haxverdiyev</dc:creator>
  <cp:keywords/>
  <dc:description/>
  <cp:lastModifiedBy>Etibar Mammadov</cp:lastModifiedBy>
  <cp:revision>4</cp:revision>
  <cp:lastPrinted>2023-07-25T09:45:00Z</cp:lastPrinted>
  <dcterms:created xsi:type="dcterms:W3CDTF">2023-07-26T11:43:00Z</dcterms:created>
  <dcterms:modified xsi:type="dcterms:W3CDTF">2023-07-28T13:13:00Z</dcterms:modified>
</cp:coreProperties>
</file>